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2930D" w14:textId="77777777" w:rsidR="00837552" w:rsidRPr="00EA0077" w:rsidRDefault="00837552" w:rsidP="00EA0077">
      <w:pPr>
        <w:spacing w:after="0" w:line="240" w:lineRule="auto"/>
        <w:outlineLvl w:val="0"/>
        <w:rPr>
          <w:rFonts w:ascii="Times New Roman" w:hAnsi="Times New Roman"/>
          <w:b/>
          <w:sz w:val="24"/>
          <w:szCs w:val="24"/>
        </w:rPr>
      </w:pPr>
      <w:r w:rsidRPr="00EA0077">
        <w:rPr>
          <w:rFonts w:ascii="Times New Roman" w:hAnsi="Times New Roman"/>
          <w:b/>
          <w:sz w:val="24"/>
          <w:szCs w:val="24"/>
        </w:rPr>
        <w:t>ΔΕΤΕΚ ΑΕ</w:t>
      </w:r>
    </w:p>
    <w:p w14:paraId="338035A9" w14:textId="77777777" w:rsidR="00837552" w:rsidRPr="00EA0077" w:rsidRDefault="00837552" w:rsidP="00EA0077">
      <w:pPr>
        <w:spacing w:after="0" w:line="240" w:lineRule="auto"/>
        <w:outlineLvl w:val="0"/>
        <w:rPr>
          <w:rFonts w:ascii="Times New Roman" w:hAnsi="Times New Roman"/>
          <w:b/>
          <w:sz w:val="24"/>
          <w:szCs w:val="24"/>
        </w:rPr>
      </w:pPr>
      <w:r w:rsidRPr="00EA0077">
        <w:rPr>
          <w:rFonts w:ascii="Times New Roman" w:hAnsi="Times New Roman"/>
          <w:b/>
          <w:sz w:val="24"/>
          <w:szCs w:val="24"/>
        </w:rPr>
        <w:t>ΔΗΜΟΤΙΚΗ –ΕΜΠΟΡΙΚΗ-ΤΟΥΡΙΣΤΙΚΗ ΕΠΙΧΕΙΡΗΣΗ ΚΑΛΑΜΑΡΙΑΣ</w:t>
      </w:r>
    </w:p>
    <w:p w14:paraId="5897695D" w14:textId="77777777" w:rsidR="00837552" w:rsidRPr="00EA0077" w:rsidRDefault="00837552" w:rsidP="00EA0077">
      <w:pPr>
        <w:spacing w:after="0" w:line="240" w:lineRule="auto"/>
        <w:rPr>
          <w:rFonts w:ascii="Times New Roman" w:hAnsi="Times New Roman"/>
          <w:b/>
          <w:sz w:val="24"/>
          <w:szCs w:val="24"/>
        </w:rPr>
      </w:pPr>
      <w:r w:rsidRPr="00EA0077">
        <w:rPr>
          <w:rFonts w:ascii="Times New Roman" w:hAnsi="Times New Roman"/>
          <w:b/>
          <w:sz w:val="24"/>
          <w:szCs w:val="24"/>
        </w:rPr>
        <w:t>ΑΝΩΝΥΜΗ ΕΤΑΙΡΙΑ ΟΤΑ</w:t>
      </w:r>
    </w:p>
    <w:p w14:paraId="43B1EDE0" w14:textId="77777777" w:rsidR="00837552" w:rsidRPr="00EA0077" w:rsidRDefault="00837552" w:rsidP="00EA0077">
      <w:pPr>
        <w:spacing w:after="0" w:line="240" w:lineRule="auto"/>
        <w:rPr>
          <w:rFonts w:ascii="Times New Roman" w:hAnsi="Times New Roman"/>
          <w:b/>
          <w:sz w:val="24"/>
          <w:szCs w:val="24"/>
        </w:rPr>
      </w:pPr>
      <w:r w:rsidRPr="00EA0077">
        <w:rPr>
          <w:rFonts w:ascii="Times New Roman" w:hAnsi="Times New Roman"/>
          <w:b/>
          <w:sz w:val="24"/>
          <w:szCs w:val="24"/>
        </w:rPr>
        <w:t>ΠΛΑΖ ΑΡΕΤΣΟΥΣ-ΚΑΛΑΜΑΡΙΑ</w:t>
      </w:r>
    </w:p>
    <w:p w14:paraId="1BFF8318" w14:textId="77777777" w:rsidR="00837552" w:rsidRPr="00EA0077" w:rsidRDefault="00837552" w:rsidP="00EA0077">
      <w:pPr>
        <w:spacing w:after="0" w:line="240" w:lineRule="auto"/>
        <w:rPr>
          <w:rFonts w:ascii="Times New Roman" w:hAnsi="Times New Roman"/>
          <w:b/>
          <w:sz w:val="24"/>
          <w:szCs w:val="24"/>
        </w:rPr>
      </w:pPr>
      <w:r w:rsidRPr="00EA0077">
        <w:rPr>
          <w:rFonts w:ascii="Times New Roman" w:hAnsi="Times New Roman"/>
          <w:b/>
          <w:sz w:val="24"/>
          <w:szCs w:val="24"/>
        </w:rPr>
        <w:t>ΤΚ:55110-ΚΑΛΑΜΑΡΙΑ</w:t>
      </w:r>
    </w:p>
    <w:p w14:paraId="3454E598" w14:textId="77777777" w:rsidR="00837552" w:rsidRPr="00EA0077" w:rsidRDefault="00837552" w:rsidP="00EA0077">
      <w:pPr>
        <w:spacing w:after="0" w:line="240" w:lineRule="auto"/>
        <w:rPr>
          <w:rFonts w:ascii="Times New Roman" w:hAnsi="Times New Roman"/>
          <w:b/>
          <w:sz w:val="24"/>
          <w:szCs w:val="24"/>
        </w:rPr>
      </w:pPr>
      <w:r w:rsidRPr="00EA0077">
        <w:rPr>
          <w:rFonts w:ascii="Times New Roman" w:hAnsi="Times New Roman"/>
          <w:b/>
          <w:sz w:val="24"/>
          <w:szCs w:val="24"/>
        </w:rPr>
        <w:t xml:space="preserve">Τηλ:2310454453                                                                                                 </w:t>
      </w:r>
    </w:p>
    <w:p w14:paraId="37F8C2B3"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b/>
          <w:sz w:val="24"/>
          <w:szCs w:val="24"/>
          <w:lang w:val="en-US"/>
        </w:rPr>
        <w:t>Fax</w:t>
      </w:r>
      <w:r w:rsidRPr="00EA0077">
        <w:rPr>
          <w:rFonts w:ascii="Times New Roman" w:hAnsi="Times New Roman"/>
          <w:b/>
          <w:sz w:val="24"/>
          <w:szCs w:val="24"/>
        </w:rPr>
        <w:t>:2310 454485</w:t>
      </w:r>
      <w:r w:rsidRPr="00EA0077">
        <w:rPr>
          <w:rFonts w:ascii="Times New Roman" w:hAnsi="Times New Roman"/>
          <w:sz w:val="24"/>
          <w:szCs w:val="24"/>
        </w:rPr>
        <w:tab/>
      </w:r>
      <w:r w:rsidRPr="00EA0077">
        <w:rPr>
          <w:rFonts w:ascii="Times New Roman" w:hAnsi="Times New Roman"/>
          <w:sz w:val="24"/>
          <w:szCs w:val="24"/>
        </w:rPr>
        <w:tab/>
      </w:r>
    </w:p>
    <w:p w14:paraId="5D5215A2" w14:textId="77777777" w:rsidR="00837552" w:rsidRPr="00EA0077" w:rsidRDefault="00837552" w:rsidP="00EA0077">
      <w:pPr>
        <w:spacing w:after="0" w:line="240" w:lineRule="auto"/>
        <w:rPr>
          <w:rFonts w:ascii="Times New Roman" w:hAnsi="Times New Roman"/>
          <w:sz w:val="24"/>
          <w:szCs w:val="24"/>
        </w:rPr>
      </w:pPr>
    </w:p>
    <w:p w14:paraId="3114C211" w14:textId="44E18B4A" w:rsidR="00837552" w:rsidRPr="002C2C49" w:rsidRDefault="00837552" w:rsidP="00EA0077">
      <w:pPr>
        <w:spacing w:after="0" w:line="240" w:lineRule="auto"/>
        <w:jc w:val="right"/>
        <w:rPr>
          <w:rFonts w:ascii="Times New Roman" w:hAnsi="Times New Roman"/>
          <w:sz w:val="24"/>
          <w:szCs w:val="24"/>
        </w:rPr>
      </w:pPr>
      <w:r w:rsidRPr="00EA0077">
        <w:rPr>
          <w:rFonts w:ascii="Times New Roman" w:hAnsi="Times New Roman"/>
          <w:sz w:val="24"/>
          <w:szCs w:val="24"/>
        </w:rPr>
        <w:tab/>
      </w:r>
      <w:r w:rsidRPr="00EA0077">
        <w:rPr>
          <w:rFonts w:ascii="Times New Roman" w:hAnsi="Times New Roman"/>
          <w:sz w:val="24"/>
          <w:szCs w:val="24"/>
        </w:rPr>
        <w:tab/>
        <w:t>Καλαμαριά</w:t>
      </w:r>
      <w:r w:rsidR="00101699" w:rsidRPr="00EA0077">
        <w:rPr>
          <w:rFonts w:ascii="Times New Roman" w:hAnsi="Times New Roman"/>
          <w:sz w:val="24"/>
          <w:szCs w:val="24"/>
        </w:rPr>
        <w:t xml:space="preserve">, </w:t>
      </w:r>
      <w:r w:rsidR="004067E7">
        <w:rPr>
          <w:rFonts w:ascii="Times New Roman" w:hAnsi="Times New Roman"/>
          <w:sz w:val="24"/>
          <w:szCs w:val="24"/>
        </w:rPr>
        <w:t>05/07/2023</w:t>
      </w:r>
    </w:p>
    <w:p w14:paraId="0465D454" w14:textId="6AF12038" w:rsidR="00837552" w:rsidRDefault="00837552" w:rsidP="00EA0077">
      <w:pPr>
        <w:spacing w:after="0" w:line="240" w:lineRule="auto"/>
        <w:jc w:val="right"/>
        <w:rPr>
          <w:rFonts w:ascii="Times New Roman" w:hAnsi="Times New Roman"/>
          <w:sz w:val="24"/>
          <w:szCs w:val="24"/>
        </w:rPr>
      </w:pPr>
      <w:r w:rsidRPr="00EA0077">
        <w:rPr>
          <w:rFonts w:ascii="Times New Roman" w:hAnsi="Times New Roman"/>
          <w:sz w:val="24"/>
          <w:szCs w:val="24"/>
        </w:rPr>
        <w:t xml:space="preserve">Aριθ. πρωτ.: </w:t>
      </w:r>
      <w:r w:rsidR="004067E7">
        <w:t>390</w:t>
      </w:r>
    </w:p>
    <w:p w14:paraId="1D9A6D0A" w14:textId="4855DE64" w:rsidR="002C2C49" w:rsidRDefault="002C2C49" w:rsidP="00EA0077">
      <w:pPr>
        <w:spacing w:after="0" w:line="240" w:lineRule="auto"/>
        <w:jc w:val="right"/>
        <w:rPr>
          <w:rFonts w:ascii="Times New Roman" w:hAnsi="Times New Roman"/>
          <w:sz w:val="24"/>
          <w:szCs w:val="24"/>
        </w:rPr>
      </w:pPr>
    </w:p>
    <w:tbl>
      <w:tblPr>
        <w:tblW w:w="10065" w:type="dxa"/>
        <w:tblInd w:w="108" w:type="dxa"/>
        <w:tblLayout w:type="fixed"/>
        <w:tblLook w:val="0000" w:firstRow="0" w:lastRow="0" w:firstColumn="0" w:lastColumn="0" w:noHBand="0" w:noVBand="0"/>
      </w:tblPr>
      <w:tblGrid>
        <w:gridCol w:w="2835"/>
        <w:gridCol w:w="7230"/>
      </w:tblGrid>
      <w:tr w:rsidR="002C2C49" w:rsidRPr="002C2C49" w14:paraId="0E51D681" w14:textId="77777777" w:rsidTr="008D3500">
        <w:trPr>
          <w:cantSplit/>
        </w:trPr>
        <w:tc>
          <w:tcPr>
            <w:tcW w:w="2835" w:type="dxa"/>
            <w:vAlign w:val="center"/>
          </w:tcPr>
          <w:p w14:paraId="51F3289C"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 xml:space="preserve">Αναθέτουσα Αρχή </w:t>
            </w:r>
          </w:p>
        </w:tc>
        <w:tc>
          <w:tcPr>
            <w:tcW w:w="7230" w:type="dxa"/>
          </w:tcPr>
          <w:p w14:paraId="7869CFB2"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 xml:space="preserve">Δημοτική Εμπορική Τουριστική Επιχείρηση Καλαμαριάς Α.Ε. ΟΤΑ </w:t>
            </w:r>
          </w:p>
        </w:tc>
      </w:tr>
      <w:tr w:rsidR="002C2C49" w:rsidRPr="002C2C49" w14:paraId="40EFB586" w14:textId="77777777" w:rsidTr="008D3500">
        <w:trPr>
          <w:cantSplit/>
        </w:trPr>
        <w:tc>
          <w:tcPr>
            <w:tcW w:w="2835" w:type="dxa"/>
            <w:vAlign w:val="center"/>
          </w:tcPr>
          <w:p w14:paraId="749EC9A2" w14:textId="77777777" w:rsidR="002C2C49" w:rsidRPr="002C2C49" w:rsidRDefault="002C2C49" w:rsidP="002C2C49">
            <w:pPr>
              <w:spacing w:after="0" w:line="240" w:lineRule="atLeast"/>
              <w:jc w:val="both"/>
              <w:rPr>
                <w:rFonts w:ascii="Verdana" w:hAnsi="Verdana" w:cs="Arial"/>
                <w:bCs/>
                <w:sz w:val="20"/>
                <w:szCs w:val="20"/>
              </w:rPr>
            </w:pPr>
            <w:r w:rsidRPr="002C2C49">
              <w:rPr>
                <w:rFonts w:ascii="Verdana" w:hAnsi="Verdana" w:cs="Arial"/>
                <w:bCs/>
                <w:sz w:val="20"/>
                <w:szCs w:val="20"/>
              </w:rPr>
              <w:t xml:space="preserve">Ταχυδρομική διεύθυνση </w:t>
            </w:r>
          </w:p>
        </w:tc>
        <w:tc>
          <w:tcPr>
            <w:tcW w:w="7230" w:type="dxa"/>
          </w:tcPr>
          <w:p w14:paraId="0AAA4397" w14:textId="77777777" w:rsidR="002C2C49" w:rsidRPr="002C2C49" w:rsidRDefault="002C2C49" w:rsidP="002C2C49">
            <w:pPr>
              <w:spacing w:after="0" w:line="240" w:lineRule="atLeast"/>
              <w:jc w:val="both"/>
              <w:rPr>
                <w:rFonts w:ascii="Verdana" w:hAnsi="Verdana" w:cs="Arial"/>
                <w:bCs/>
                <w:sz w:val="20"/>
                <w:szCs w:val="20"/>
              </w:rPr>
            </w:pPr>
            <w:r w:rsidRPr="002C2C49">
              <w:rPr>
                <w:rFonts w:ascii="Verdana" w:hAnsi="Verdana" w:cs="Arial"/>
                <w:sz w:val="20"/>
                <w:szCs w:val="20"/>
              </w:rPr>
              <w:t xml:space="preserve">Πλαζ Αρετσούς, Τ.Θ. 20109, ΤΚ 551 10, Θεσσαλονίκη </w:t>
            </w:r>
          </w:p>
        </w:tc>
      </w:tr>
      <w:tr w:rsidR="002C2C49" w:rsidRPr="002C2C49" w14:paraId="4C4F97D6" w14:textId="77777777" w:rsidTr="008D3500">
        <w:tc>
          <w:tcPr>
            <w:tcW w:w="2835" w:type="dxa"/>
            <w:vAlign w:val="center"/>
          </w:tcPr>
          <w:p w14:paraId="47139BF6"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 xml:space="preserve">Πληροφορίες </w:t>
            </w:r>
          </w:p>
        </w:tc>
        <w:tc>
          <w:tcPr>
            <w:tcW w:w="7230" w:type="dxa"/>
          </w:tcPr>
          <w:p w14:paraId="565314BE"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bCs/>
                <w:sz w:val="20"/>
                <w:szCs w:val="20"/>
              </w:rPr>
              <w:t xml:space="preserve">Βασιλική Μπογιατζή </w:t>
            </w:r>
          </w:p>
        </w:tc>
      </w:tr>
      <w:tr w:rsidR="002C2C49" w:rsidRPr="002C2C49" w14:paraId="609EE88D" w14:textId="77777777" w:rsidTr="008D3500">
        <w:tc>
          <w:tcPr>
            <w:tcW w:w="2835" w:type="dxa"/>
            <w:vAlign w:val="center"/>
          </w:tcPr>
          <w:p w14:paraId="2480CC47"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Τηλ./Φαξ</w:t>
            </w:r>
          </w:p>
        </w:tc>
        <w:tc>
          <w:tcPr>
            <w:tcW w:w="7230" w:type="dxa"/>
          </w:tcPr>
          <w:p w14:paraId="7C2989F8"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6944748784</w:t>
            </w:r>
          </w:p>
        </w:tc>
      </w:tr>
      <w:tr w:rsidR="002C2C49" w:rsidRPr="002C2C49" w14:paraId="75517FB9" w14:textId="77777777" w:rsidTr="008D3500">
        <w:tc>
          <w:tcPr>
            <w:tcW w:w="2835" w:type="dxa"/>
            <w:vAlign w:val="center"/>
          </w:tcPr>
          <w:p w14:paraId="4B4C53FF"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rPr>
              <w:t xml:space="preserve">Ηλεκτρονικό ταχυδρομείο  </w:t>
            </w:r>
          </w:p>
        </w:tc>
        <w:tc>
          <w:tcPr>
            <w:tcW w:w="7230" w:type="dxa"/>
          </w:tcPr>
          <w:p w14:paraId="4A3F3142" w14:textId="77777777" w:rsidR="002C2C49" w:rsidRPr="002C2C49" w:rsidRDefault="002C2C49" w:rsidP="002C2C49">
            <w:pPr>
              <w:spacing w:after="0" w:line="240" w:lineRule="atLeast"/>
              <w:jc w:val="both"/>
              <w:rPr>
                <w:rFonts w:ascii="Verdana" w:hAnsi="Verdana" w:cs="Arial"/>
                <w:sz w:val="20"/>
                <w:szCs w:val="20"/>
              </w:rPr>
            </w:pPr>
            <w:r w:rsidRPr="002C2C49">
              <w:rPr>
                <w:rFonts w:ascii="Verdana" w:hAnsi="Verdana" w:cs="Arial"/>
                <w:sz w:val="20"/>
                <w:szCs w:val="20"/>
                <w:lang w:val="en-US"/>
              </w:rPr>
              <w:t>info@detek.gr</w:t>
            </w:r>
            <w:r w:rsidRPr="002C2C49">
              <w:rPr>
                <w:rFonts w:ascii="Verdana" w:hAnsi="Verdana" w:cs="Arial"/>
                <w:sz w:val="20"/>
                <w:szCs w:val="20"/>
              </w:rPr>
              <w:t xml:space="preserve">  </w:t>
            </w:r>
          </w:p>
        </w:tc>
      </w:tr>
    </w:tbl>
    <w:p w14:paraId="2141804A" w14:textId="77777777" w:rsidR="002C2C49" w:rsidRPr="002C2C49" w:rsidRDefault="002C2C49" w:rsidP="002C2C49">
      <w:pPr>
        <w:spacing w:after="0" w:line="240" w:lineRule="auto"/>
        <w:jc w:val="both"/>
        <w:rPr>
          <w:rFonts w:ascii="Times New Roman" w:hAnsi="Times New Roman"/>
          <w:sz w:val="24"/>
          <w:szCs w:val="24"/>
        </w:rPr>
      </w:pPr>
    </w:p>
    <w:p w14:paraId="518F5F4D" w14:textId="77777777" w:rsidR="00837552" w:rsidRPr="00EA0077" w:rsidRDefault="00837552" w:rsidP="00EA0077">
      <w:pPr>
        <w:pStyle w:val="a3"/>
        <w:jc w:val="center"/>
        <w:rPr>
          <w:rFonts w:ascii="Times New Roman" w:hAnsi="Times New Roman" w:cs="Times New Roman"/>
          <w:b/>
          <w:bCs/>
          <w:sz w:val="24"/>
          <w:szCs w:val="24"/>
        </w:rPr>
      </w:pPr>
    </w:p>
    <w:p w14:paraId="0447DD13" w14:textId="77777777" w:rsidR="00837552" w:rsidRPr="00EA0077" w:rsidRDefault="00837552" w:rsidP="00EA0077">
      <w:pPr>
        <w:pStyle w:val="a3"/>
        <w:jc w:val="center"/>
        <w:rPr>
          <w:rFonts w:ascii="Times New Roman" w:hAnsi="Times New Roman" w:cs="Times New Roman"/>
          <w:b/>
          <w:bCs/>
          <w:sz w:val="24"/>
          <w:szCs w:val="24"/>
        </w:rPr>
      </w:pPr>
      <w:r w:rsidRPr="00EA0077">
        <w:rPr>
          <w:rFonts w:ascii="Times New Roman" w:hAnsi="Times New Roman" w:cs="Times New Roman"/>
          <w:b/>
          <w:bCs/>
          <w:sz w:val="24"/>
          <w:szCs w:val="24"/>
        </w:rPr>
        <w:t>ΑΝΑΡΤΗΤΕΟ ΣΤΟ ΔΙΑΔΙΚΤΥΟ</w:t>
      </w:r>
    </w:p>
    <w:p w14:paraId="53F8DC0C" w14:textId="77777777" w:rsidR="00837552" w:rsidRPr="00EA0077" w:rsidRDefault="00837552" w:rsidP="00EA0077">
      <w:pPr>
        <w:spacing w:after="0" w:line="240" w:lineRule="auto"/>
        <w:jc w:val="center"/>
        <w:outlineLvl w:val="0"/>
        <w:rPr>
          <w:rFonts w:ascii="Times New Roman" w:hAnsi="Times New Roman"/>
          <w:b/>
          <w:sz w:val="24"/>
          <w:szCs w:val="24"/>
        </w:rPr>
      </w:pPr>
    </w:p>
    <w:p w14:paraId="0D1E9067" w14:textId="77777777" w:rsidR="00236176" w:rsidRPr="00EA0077" w:rsidRDefault="00614CFB" w:rsidP="00EA0077">
      <w:pPr>
        <w:spacing w:after="0" w:line="240" w:lineRule="auto"/>
        <w:jc w:val="center"/>
        <w:rPr>
          <w:rFonts w:ascii="Times New Roman" w:hAnsi="Times New Roman"/>
          <w:b/>
          <w:spacing w:val="40"/>
          <w:sz w:val="24"/>
          <w:szCs w:val="24"/>
        </w:rPr>
      </w:pPr>
      <w:r w:rsidRPr="00EA0077">
        <w:rPr>
          <w:rFonts w:ascii="Times New Roman" w:hAnsi="Times New Roman"/>
          <w:b/>
          <w:spacing w:val="40"/>
          <w:sz w:val="24"/>
          <w:szCs w:val="24"/>
        </w:rPr>
        <w:t>ΔΙΑΚΗΡΥΞΗ</w:t>
      </w:r>
    </w:p>
    <w:p w14:paraId="6896834D" w14:textId="6B036235" w:rsidR="00101699" w:rsidRPr="00EA0077" w:rsidRDefault="00101699"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Ανοικτού διαγωνισμού,  με κριτήριο κατακύρωσης τη συμφερότερη  προσφορά, για την τελετουργική συνοδεία της σορού για ενταφιασμό, συνολικού ενδεικτικού προϋπολογισμού </w:t>
      </w:r>
      <w:r w:rsidR="00EA0077" w:rsidRPr="00EA0077">
        <w:rPr>
          <w:rFonts w:ascii="Times New Roman" w:eastAsia="Arial Unicode MS" w:hAnsi="Times New Roman"/>
          <w:b/>
          <w:sz w:val="24"/>
          <w:szCs w:val="24"/>
        </w:rPr>
        <w:t xml:space="preserve">198.315,00 € </w:t>
      </w:r>
      <w:r w:rsidRPr="00EA0077">
        <w:rPr>
          <w:rFonts w:ascii="Times New Roman" w:hAnsi="Times New Roman"/>
          <w:sz w:val="24"/>
          <w:szCs w:val="24"/>
        </w:rPr>
        <w:t>ευρώ.</w:t>
      </w:r>
    </w:p>
    <w:p w14:paraId="7138108A" w14:textId="77777777" w:rsidR="00101699" w:rsidRPr="00EA0077" w:rsidRDefault="00101699" w:rsidP="00EA0077">
      <w:pPr>
        <w:spacing w:after="0" w:line="240" w:lineRule="auto"/>
        <w:jc w:val="both"/>
        <w:rPr>
          <w:rFonts w:ascii="Times New Roman" w:hAnsi="Times New Roman"/>
          <w:sz w:val="24"/>
          <w:szCs w:val="24"/>
        </w:rPr>
      </w:pPr>
    </w:p>
    <w:p w14:paraId="0EDF69BC"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Το Δ.Σ. της Δημοτικής Εμπορικής, Τουριστικής Επιχείρησης Καλαμαριάς Α.Ε. με την επωνυμία ΔΕΤΕΚ Α..Ε. ΟΤΑ έχοντας υπόψη:</w:t>
      </w:r>
    </w:p>
    <w:p w14:paraId="2BE7FE7B"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ab/>
      </w:r>
    </w:p>
    <w:p w14:paraId="7E1A7C76" w14:textId="4F9CED74"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Την υπ’ αριθμ. </w:t>
      </w:r>
      <w:r w:rsidR="009E305C">
        <w:rPr>
          <w:rFonts w:ascii="Times New Roman" w:hAnsi="Times New Roman"/>
          <w:sz w:val="24"/>
          <w:szCs w:val="24"/>
        </w:rPr>
        <w:t>22/10</w:t>
      </w:r>
      <w:r w:rsidR="004067E7">
        <w:rPr>
          <w:rFonts w:ascii="Times New Roman" w:hAnsi="Times New Roman"/>
          <w:sz w:val="24"/>
          <w:szCs w:val="24"/>
        </w:rPr>
        <w:t>2</w:t>
      </w:r>
      <w:r w:rsidR="009E305C">
        <w:rPr>
          <w:rFonts w:ascii="Times New Roman" w:hAnsi="Times New Roman"/>
          <w:sz w:val="24"/>
          <w:szCs w:val="24"/>
        </w:rPr>
        <w:t>/2023</w:t>
      </w:r>
      <w:r w:rsidR="00EA0077" w:rsidRPr="00EA0077">
        <w:rPr>
          <w:rFonts w:ascii="Times New Roman" w:hAnsi="Times New Roman"/>
          <w:sz w:val="24"/>
          <w:szCs w:val="24"/>
        </w:rPr>
        <w:t xml:space="preserve"> </w:t>
      </w:r>
      <w:r w:rsidRPr="00EA0077">
        <w:rPr>
          <w:rFonts w:ascii="Times New Roman" w:hAnsi="Times New Roman"/>
          <w:sz w:val="24"/>
          <w:szCs w:val="24"/>
        </w:rPr>
        <w:t xml:space="preserve">απόφαση του Διοικητικού Συμβουλίου της που ελήφθη κατά τη συνεδρίαση </w:t>
      </w:r>
      <w:r w:rsidR="00101699" w:rsidRPr="00EA0077">
        <w:rPr>
          <w:rFonts w:ascii="Times New Roman" w:hAnsi="Times New Roman"/>
          <w:sz w:val="24"/>
          <w:szCs w:val="24"/>
        </w:rPr>
        <w:t xml:space="preserve">της </w:t>
      </w:r>
      <w:r w:rsidR="009E305C">
        <w:rPr>
          <w:rFonts w:ascii="Times New Roman" w:hAnsi="Times New Roman"/>
          <w:sz w:val="24"/>
          <w:szCs w:val="24"/>
        </w:rPr>
        <w:t>22/06/2023</w:t>
      </w:r>
      <w:r w:rsidRPr="00EA0077">
        <w:rPr>
          <w:rFonts w:ascii="Times New Roman" w:hAnsi="Times New Roman"/>
          <w:sz w:val="24"/>
          <w:szCs w:val="24"/>
        </w:rPr>
        <w:t xml:space="preserve">, για έγκριση διενέργειας ανοιχτού διαγωνισμού, με κριτήριο κατακύρωσης τη συμφερότερη προσφορά, για την τελετουργική συνοδεία της σορού για ενταφιασμό, συνολικού ενδεικτικού προϋπολογισμού </w:t>
      </w:r>
      <w:r w:rsidR="00EA0077" w:rsidRPr="00EA0077">
        <w:rPr>
          <w:rFonts w:ascii="Times New Roman" w:eastAsia="Arial Unicode MS" w:hAnsi="Times New Roman"/>
          <w:b/>
          <w:sz w:val="24"/>
          <w:szCs w:val="24"/>
        </w:rPr>
        <w:t xml:space="preserve">198.315,00€ </w:t>
      </w:r>
      <w:r w:rsidR="00101699" w:rsidRPr="00EA0077">
        <w:rPr>
          <w:rFonts w:ascii="Times New Roman" w:hAnsi="Times New Roman"/>
          <w:sz w:val="24"/>
          <w:szCs w:val="24"/>
        </w:rPr>
        <w:t xml:space="preserve">ευρώ </w:t>
      </w:r>
      <w:r w:rsidRPr="00EA0077">
        <w:rPr>
          <w:rFonts w:ascii="Times New Roman" w:hAnsi="Times New Roman"/>
          <w:sz w:val="24"/>
          <w:szCs w:val="24"/>
        </w:rPr>
        <w:t>.</w:t>
      </w:r>
    </w:p>
    <w:p w14:paraId="5925BB85" w14:textId="77777777" w:rsidR="00837552" w:rsidRPr="00EA0077" w:rsidRDefault="00837552" w:rsidP="00EA0077">
      <w:pPr>
        <w:spacing w:after="0" w:line="240" w:lineRule="auto"/>
        <w:jc w:val="both"/>
        <w:rPr>
          <w:rFonts w:ascii="Times New Roman" w:hAnsi="Times New Roman"/>
          <w:sz w:val="24"/>
          <w:szCs w:val="24"/>
        </w:rPr>
      </w:pPr>
    </w:p>
    <w:p w14:paraId="1797B283" w14:textId="77777777" w:rsidR="00837552" w:rsidRPr="00EA0077" w:rsidRDefault="001575A0" w:rsidP="00EA0077">
      <w:pPr>
        <w:spacing w:after="0" w:line="240" w:lineRule="auto"/>
        <w:jc w:val="center"/>
        <w:outlineLvl w:val="0"/>
        <w:rPr>
          <w:rFonts w:ascii="Times New Roman" w:hAnsi="Times New Roman"/>
          <w:b/>
          <w:sz w:val="24"/>
          <w:szCs w:val="24"/>
        </w:rPr>
      </w:pPr>
      <w:r w:rsidRPr="00EA0077">
        <w:rPr>
          <w:rFonts w:ascii="Times New Roman" w:hAnsi="Times New Roman"/>
          <w:b/>
          <w:sz w:val="24"/>
          <w:szCs w:val="24"/>
        </w:rPr>
        <w:t>ΠΡΟΚΗΡΥΣΣΟΥΜΕ</w:t>
      </w:r>
    </w:p>
    <w:p w14:paraId="31A81339" w14:textId="3B151512" w:rsidR="00101699" w:rsidRPr="00EA0077" w:rsidRDefault="00101699" w:rsidP="00EA0077">
      <w:pPr>
        <w:spacing w:after="0" w:line="240" w:lineRule="auto"/>
        <w:jc w:val="both"/>
        <w:rPr>
          <w:rFonts w:ascii="Times New Roman" w:hAnsi="Times New Roman"/>
          <w:sz w:val="24"/>
          <w:szCs w:val="24"/>
        </w:rPr>
      </w:pPr>
      <w:r w:rsidRPr="00EA0077">
        <w:rPr>
          <w:rFonts w:ascii="Times New Roman" w:hAnsi="Times New Roman"/>
          <w:b/>
          <w:sz w:val="24"/>
          <w:szCs w:val="24"/>
        </w:rPr>
        <w:t>1-</w:t>
      </w:r>
      <w:r w:rsidRPr="00EA0077">
        <w:rPr>
          <w:rFonts w:ascii="Times New Roman" w:hAnsi="Times New Roman"/>
          <w:sz w:val="24"/>
          <w:szCs w:val="24"/>
        </w:rPr>
        <w:t xml:space="preserve"> Ανοικτό διαγωνισμό παροχής υπηρεσιών, με κριτήριο κατακύρωσης την συμφερότερη προσφορά, της τελετουργικής συνοδείας της σορού για ενταφιασμό, συνολικού προϋπολογισμού </w:t>
      </w:r>
      <w:r w:rsidR="00EA0077" w:rsidRPr="00EA0077">
        <w:rPr>
          <w:rFonts w:ascii="Times New Roman" w:eastAsia="Arial Unicode MS" w:hAnsi="Times New Roman"/>
          <w:b/>
          <w:sz w:val="24"/>
          <w:szCs w:val="24"/>
        </w:rPr>
        <w:t xml:space="preserve">198.315,00 € </w:t>
      </w:r>
      <w:r w:rsidRPr="00EA0077">
        <w:rPr>
          <w:rFonts w:ascii="Times New Roman" w:hAnsi="Times New Roman"/>
          <w:sz w:val="24"/>
          <w:szCs w:val="24"/>
        </w:rPr>
        <w:t>ευρώ, που αναφέρεται στο ΠΑΡΑΡΤΗΜΑ Α' της παρούσας και αποτελεί αναπόσπαστο μέρος αυτής.</w:t>
      </w:r>
    </w:p>
    <w:p w14:paraId="17F63E10" w14:textId="77777777" w:rsidR="00101699" w:rsidRPr="00EA0077" w:rsidRDefault="00101699" w:rsidP="00EA0077">
      <w:pPr>
        <w:spacing w:after="0" w:line="240" w:lineRule="auto"/>
        <w:jc w:val="both"/>
        <w:rPr>
          <w:rFonts w:ascii="Times New Roman" w:hAnsi="Times New Roman"/>
          <w:b/>
          <w:sz w:val="24"/>
          <w:szCs w:val="24"/>
        </w:rPr>
      </w:pPr>
    </w:p>
    <w:p w14:paraId="5CB7A2CF" w14:textId="4BBD625A"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b/>
          <w:sz w:val="24"/>
          <w:szCs w:val="24"/>
        </w:rPr>
        <w:t>2-</w:t>
      </w:r>
      <w:r w:rsidRPr="00EA0077">
        <w:rPr>
          <w:rFonts w:ascii="Times New Roman" w:hAnsi="Times New Roman"/>
          <w:sz w:val="24"/>
          <w:szCs w:val="24"/>
        </w:rPr>
        <w:t xml:space="preserve"> Ο Διαγωνισμός θα γίνει ύστερα από </w:t>
      </w:r>
      <w:r w:rsidRPr="009E305C">
        <w:rPr>
          <w:rFonts w:ascii="Times New Roman" w:hAnsi="Times New Roman"/>
          <w:sz w:val="24"/>
          <w:szCs w:val="24"/>
        </w:rPr>
        <w:t xml:space="preserve">προθεσμία </w:t>
      </w:r>
      <w:r w:rsidR="009E305C">
        <w:rPr>
          <w:rFonts w:ascii="Times New Roman" w:hAnsi="Times New Roman"/>
          <w:sz w:val="24"/>
          <w:szCs w:val="24"/>
        </w:rPr>
        <w:t>δώδεκα</w:t>
      </w:r>
      <w:r w:rsidR="001575A0" w:rsidRPr="009E305C">
        <w:rPr>
          <w:rFonts w:ascii="Times New Roman" w:hAnsi="Times New Roman"/>
          <w:sz w:val="24"/>
          <w:szCs w:val="24"/>
        </w:rPr>
        <w:t xml:space="preserve"> (</w:t>
      </w:r>
      <w:r w:rsidR="00EA0077" w:rsidRPr="009E305C">
        <w:rPr>
          <w:rFonts w:ascii="Times New Roman" w:hAnsi="Times New Roman"/>
          <w:sz w:val="24"/>
          <w:szCs w:val="24"/>
        </w:rPr>
        <w:t>1</w:t>
      </w:r>
      <w:r w:rsidR="009E305C" w:rsidRPr="009E305C">
        <w:rPr>
          <w:rFonts w:ascii="Times New Roman" w:hAnsi="Times New Roman"/>
          <w:sz w:val="24"/>
          <w:szCs w:val="24"/>
        </w:rPr>
        <w:t>2</w:t>
      </w:r>
      <w:r w:rsidR="001575A0" w:rsidRPr="00EA0077">
        <w:rPr>
          <w:rFonts w:ascii="Times New Roman" w:hAnsi="Times New Roman"/>
          <w:sz w:val="24"/>
          <w:szCs w:val="24"/>
        </w:rPr>
        <w:t>)</w:t>
      </w:r>
      <w:r w:rsidRPr="00EA0077">
        <w:rPr>
          <w:rFonts w:ascii="Times New Roman" w:hAnsi="Times New Roman"/>
          <w:sz w:val="24"/>
          <w:szCs w:val="24"/>
        </w:rPr>
        <w:t xml:space="preserve"> ημερολογιακών ημερών, από την ημερομηνία δημοσίευσης περίληψης της διακήρυξης αυτής </w:t>
      </w:r>
      <w:r w:rsidR="0075771C" w:rsidRPr="00EA0077">
        <w:rPr>
          <w:rFonts w:ascii="Times New Roman" w:hAnsi="Times New Roman"/>
          <w:sz w:val="24"/>
          <w:szCs w:val="24"/>
        </w:rPr>
        <w:t>σε τοπική εφημερίδα</w:t>
      </w:r>
      <w:r w:rsidRPr="00EA0077">
        <w:rPr>
          <w:rFonts w:ascii="Times New Roman" w:hAnsi="Times New Roman"/>
          <w:sz w:val="24"/>
          <w:szCs w:val="24"/>
        </w:rPr>
        <w:t xml:space="preserve"> της Θεσσαλονίκης ΤΥΠΟΣ ΘΕΣΣΑΛΟΝΙΚΗΣ </w:t>
      </w:r>
      <w:r w:rsidR="00CC1BD2" w:rsidRPr="00EA0077">
        <w:rPr>
          <w:rFonts w:ascii="Times New Roman" w:hAnsi="Times New Roman"/>
          <w:sz w:val="24"/>
          <w:szCs w:val="24"/>
        </w:rPr>
        <w:t xml:space="preserve">και την ανάρτησή της </w:t>
      </w:r>
      <w:r w:rsidRPr="00EA0077">
        <w:rPr>
          <w:rFonts w:ascii="Times New Roman" w:hAnsi="Times New Roman"/>
          <w:sz w:val="24"/>
          <w:szCs w:val="24"/>
        </w:rPr>
        <w:t xml:space="preserve">στο Διαδίκτυο στις ηλεκτρονικές διευθύνσεις </w:t>
      </w:r>
      <w:hyperlink r:id="rId7" w:history="1">
        <w:r w:rsidR="001575A0" w:rsidRPr="00EA0077">
          <w:rPr>
            <w:rStyle w:val="-"/>
            <w:sz w:val="24"/>
            <w:szCs w:val="24"/>
            <w:lang w:val="en-US"/>
          </w:rPr>
          <w:t>www</w:t>
        </w:r>
        <w:r w:rsidR="001575A0" w:rsidRPr="00EA0077">
          <w:rPr>
            <w:rStyle w:val="-"/>
            <w:sz w:val="24"/>
            <w:szCs w:val="24"/>
          </w:rPr>
          <w:t>.</w:t>
        </w:r>
        <w:r w:rsidR="001575A0" w:rsidRPr="00EA0077">
          <w:rPr>
            <w:rStyle w:val="-"/>
            <w:sz w:val="24"/>
            <w:szCs w:val="24"/>
            <w:lang w:val="en-US"/>
          </w:rPr>
          <w:t>detek</w:t>
        </w:r>
        <w:r w:rsidR="001575A0" w:rsidRPr="00EA0077">
          <w:rPr>
            <w:rStyle w:val="-"/>
            <w:sz w:val="24"/>
            <w:szCs w:val="24"/>
          </w:rPr>
          <w:t>.</w:t>
        </w:r>
        <w:r w:rsidR="001575A0" w:rsidRPr="00EA0077">
          <w:rPr>
            <w:rStyle w:val="-"/>
            <w:sz w:val="24"/>
            <w:szCs w:val="24"/>
            <w:lang w:val="en-US"/>
          </w:rPr>
          <w:t>gr</w:t>
        </w:r>
      </w:hyperlink>
      <w:r w:rsidR="001575A0" w:rsidRPr="00EA0077">
        <w:rPr>
          <w:rFonts w:ascii="Times New Roman" w:hAnsi="Times New Roman"/>
          <w:sz w:val="24"/>
          <w:szCs w:val="24"/>
        </w:rPr>
        <w:t xml:space="preserve">, </w:t>
      </w:r>
      <w:hyperlink r:id="rId8" w:history="1">
        <w:r w:rsidR="001575A0" w:rsidRPr="00EA0077">
          <w:rPr>
            <w:rStyle w:val="-"/>
            <w:sz w:val="24"/>
            <w:szCs w:val="24"/>
            <w:lang w:val="en-US"/>
          </w:rPr>
          <w:t>www</w:t>
        </w:r>
        <w:r w:rsidR="001575A0" w:rsidRPr="00EA0077">
          <w:rPr>
            <w:rStyle w:val="-"/>
            <w:sz w:val="24"/>
            <w:szCs w:val="24"/>
          </w:rPr>
          <w:t>.</w:t>
        </w:r>
        <w:r w:rsidR="001575A0" w:rsidRPr="00EA0077">
          <w:rPr>
            <w:rStyle w:val="-"/>
            <w:sz w:val="24"/>
            <w:szCs w:val="24"/>
            <w:lang w:val="en-US"/>
          </w:rPr>
          <w:t>kalamaria</w:t>
        </w:r>
        <w:r w:rsidR="001575A0" w:rsidRPr="00EA0077">
          <w:rPr>
            <w:rStyle w:val="-"/>
            <w:sz w:val="24"/>
            <w:szCs w:val="24"/>
          </w:rPr>
          <w:t>.</w:t>
        </w:r>
        <w:r w:rsidR="001575A0" w:rsidRPr="00EA0077">
          <w:rPr>
            <w:rStyle w:val="-"/>
            <w:sz w:val="24"/>
            <w:szCs w:val="24"/>
            <w:lang w:val="en-US"/>
          </w:rPr>
          <w:t>gr</w:t>
        </w:r>
      </w:hyperlink>
      <w:r w:rsidR="00614CFB" w:rsidRPr="00EA0077">
        <w:rPr>
          <w:rStyle w:val="-"/>
          <w:sz w:val="24"/>
          <w:szCs w:val="24"/>
        </w:rPr>
        <w:t xml:space="preserve"> </w:t>
      </w:r>
      <w:r w:rsidRPr="00EA0077">
        <w:rPr>
          <w:rFonts w:ascii="Times New Roman" w:hAnsi="Times New Roman"/>
          <w:sz w:val="24"/>
          <w:szCs w:val="24"/>
        </w:rPr>
        <w:t xml:space="preserve">όπως επίσης και στο πρόγραμμα ΔΙΑΥΓΕΙΑ στην διεύθυνση: </w:t>
      </w:r>
      <w:hyperlink r:id="rId9" w:history="1">
        <w:r w:rsidR="001575A0" w:rsidRPr="00EA0077">
          <w:rPr>
            <w:rStyle w:val="-"/>
            <w:sz w:val="24"/>
            <w:szCs w:val="24"/>
          </w:rPr>
          <w:t>https://et.diavgeia.gov.gr/f/detekaeot</w:t>
        </w:r>
        <w:r w:rsidR="001575A0" w:rsidRPr="00EA0077">
          <w:rPr>
            <w:rStyle w:val="-"/>
            <w:sz w:val="24"/>
            <w:szCs w:val="24"/>
            <w:lang w:val="en-US"/>
          </w:rPr>
          <w:t>a</w:t>
        </w:r>
      </w:hyperlink>
    </w:p>
    <w:p w14:paraId="0BEDC57B" w14:textId="77777777" w:rsidR="00837552" w:rsidRPr="00EA0077" w:rsidRDefault="00837552" w:rsidP="00EA0077">
      <w:pPr>
        <w:spacing w:after="0" w:line="240" w:lineRule="auto"/>
        <w:jc w:val="both"/>
        <w:rPr>
          <w:rFonts w:ascii="Times New Roman" w:hAnsi="Times New Roman"/>
          <w:b/>
          <w:sz w:val="24"/>
          <w:szCs w:val="24"/>
        </w:rPr>
      </w:pPr>
    </w:p>
    <w:p w14:paraId="3BBDB0D6"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3- ΤΟΠΟΣ-ΧΡΟΝΟΣ ΔΙΕΝΕΡΓΕΙΑΣ ΔΙΑΓΩΝΙΣΜΟΥ</w:t>
      </w:r>
    </w:p>
    <w:tbl>
      <w:tblPr>
        <w:tblW w:w="8977" w:type="dxa"/>
        <w:jc w:val="center"/>
        <w:tblLayout w:type="fixed"/>
        <w:tblLook w:val="0000" w:firstRow="0" w:lastRow="0" w:firstColumn="0" w:lastColumn="0" w:noHBand="0" w:noVBand="0"/>
      </w:tblPr>
      <w:tblGrid>
        <w:gridCol w:w="3591"/>
        <w:gridCol w:w="2126"/>
        <w:gridCol w:w="1843"/>
        <w:gridCol w:w="1417"/>
      </w:tblGrid>
      <w:tr w:rsidR="00346BE0" w:rsidRPr="00EA0077" w14:paraId="024D32DF" w14:textId="77777777" w:rsidTr="00055C4A">
        <w:trPr>
          <w:cantSplit/>
          <w:trHeight w:val="651"/>
          <w:jc w:val="center"/>
        </w:trPr>
        <w:tc>
          <w:tcPr>
            <w:tcW w:w="3591" w:type="dxa"/>
            <w:tcBorders>
              <w:top w:val="single" w:sz="12" w:space="0" w:color="auto"/>
              <w:left w:val="single" w:sz="12" w:space="0" w:color="auto"/>
              <w:bottom w:val="single" w:sz="6" w:space="0" w:color="auto"/>
              <w:right w:val="single" w:sz="6" w:space="0" w:color="auto"/>
            </w:tcBorders>
            <w:shd w:val="clear" w:color="auto" w:fill="E0E0E0"/>
            <w:vAlign w:val="center"/>
          </w:tcPr>
          <w:p w14:paraId="7735E193" w14:textId="77777777" w:rsidR="00837552" w:rsidRPr="00EA0077" w:rsidRDefault="00837552" w:rsidP="00EA0077">
            <w:pPr>
              <w:spacing w:after="0" w:line="240" w:lineRule="auto"/>
              <w:jc w:val="center"/>
              <w:rPr>
                <w:rFonts w:ascii="Times New Roman" w:hAnsi="Times New Roman"/>
                <w:b/>
                <w:sz w:val="24"/>
                <w:szCs w:val="24"/>
              </w:rPr>
            </w:pPr>
            <w:r w:rsidRPr="00EA0077">
              <w:rPr>
                <w:rFonts w:ascii="Times New Roman" w:hAnsi="Times New Roman"/>
                <w:b/>
                <w:sz w:val="24"/>
                <w:szCs w:val="24"/>
              </w:rPr>
              <w:t>ΤΟΠΟΣ  ΥΠΟΒΟΛΗΣ ΠΡΟΣΦΟΡΑΣ</w:t>
            </w:r>
          </w:p>
        </w:tc>
        <w:tc>
          <w:tcPr>
            <w:tcW w:w="2126" w:type="dxa"/>
            <w:tcBorders>
              <w:top w:val="single" w:sz="12" w:space="0" w:color="auto"/>
              <w:left w:val="single" w:sz="6" w:space="0" w:color="auto"/>
              <w:bottom w:val="single" w:sz="6" w:space="0" w:color="auto"/>
              <w:right w:val="single" w:sz="6" w:space="0" w:color="auto"/>
            </w:tcBorders>
            <w:shd w:val="clear" w:color="auto" w:fill="E0E0E0"/>
            <w:vAlign w:val="center"/>
          </w:tcPr>
          <w:p w14:paraId="691BAA74"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ΗΜΕΡΟΜΗΝΙΑ</w:t>
            </w:r>
          </w:p>
          <w:p w14:paraId="65670D43" w14:textId="77777777" w:rsidR="00837552" w:rsidRPr="00EA0077" w:rsidRDefault="00837552" w:rsidP="00EA0077">
            <w:pPr>
              <w:spacing w:after="0" w:line="240" w:lineRule="auto"/>
              <w:jc w:val="center"/>
              <w:rPr>
                <w:rFonts w:ascii="Times New Roman" w:hAnsi="Times New Roman"/>
                <w:b/>
                <w:sz w:val="24"/>
                <w:szCs w:val="24"/>
              </w:rPr>
            </w:pPr>
            <w:r w:rsidRPr="00EA0077">
              <w:rPr>
                <w:rFonts w:ascii="Times New Roman" w:hAnsi="Times New Roman"/>
                <w:b/>
                <w:sz w:val="24"/>
                <w:szCs w:val="24"/>
              </w:rPr>
              <w:t>ΔΙΑΓΩΝΙΣΜΟΥ</w:t>
            </w:r>
          </w:p>
        </w:tc>
        <w:tc>
          <w:tcPr>
            <w:tcW w:w="1843" w:type="dxa"/>
            <w:tcBorders>
              <w:top w:val="single" w:sz="12" w:space="0" w:color="auto"/>
              <w:left w:val="single" w:sz="6" w:space="0" w:color="auto"/>
              <w:bottom w:val="single" w:sz="6" w:space="0" w:color="auto"/>
              <w:right w:val="single" w:sz="6" w:space="0" w:color="auto"/>
            </w:tcBorders>
            <w:shd w:val="clear" w:color="auto" w:fill="E0E0E0"/>
            <w:vAlign w:val="center"/>
          </w:tcPr>
          <w:p w14:paraId="3D74BD79" w14:textId="77777777" w:rsidR="00837552" w:rsidRPr="00EA0077" w:rsidRDefault="00837552" w:rsidP="00EA0077">
            <w:pPr>
              <w:spacing w:after="0" w:line="240" w:lineRule="auto"/>
              <w:jc w:val="center"/>
              <w:rPr>
                <w:rFonts w:ascii="Times New Roman" w:hAnsi="Times New Roman"/>
                <w:b/>
                <w:sz w:val="24"/>
                <w:szCs w:val="24"/>
              </w:rPr>
            </w:pPr>
            <w:r w:rsidRPr="00EA0077">
              <w:rPr>
                <w:rFonts w:ascii="Times New Roman" w:hAnsi="Times New Roman"/>
                <w:b/>
                <w:sz w:val="24"/>
                <w:szCs w:val="24"/>
              </w:rPr>
              <w:t>ΗΜΕΡΑ</w:t>
            </w:r>
          </w:p>
        </w:tc>
        <w:tc>
          <w:tcPr>
            <w:tcW w:w="1417" w:type="dxa"/>
            <w:tcBorders>
              <w:top w:val="single" w:sz="12" w:space="0" w:color="auto"/>
              <w:left w:val="single" w:sz="6" w:space="0" w:color="auto"/>
              <w:bottom w:val="single" w:sz="6" w:space="0" w:color="auto"/>
              <w:right w:val="single" w:sz="12" w:space="0" w:color="auto"/>
            </w:tcBorders>
            <w:shd w:val="clear" w:color="auto" w:fill="E0E0E0"/>
            <w:vAlign w:val="center"/>
          </w:tcPr>
          <w:p w14:paraId="4295A7A5" w14:textId="77777777" w:rsidR="00837552" w:rsidRPr="00EA0077" w:rsidRDefault="00837552" w:rsidP="00EA0077">
            <w:pPr>
              <w:spacing w:after="0" w:line="240" w:lineRule="auto"/>
              <w:jc w:val="center"/>
              <w:rPr>
                <w:rFonts w:ascii="Times New Roman" w:hAnsi="Times New Roman"/>
                <w:b/>
                <w:sz w:val="24"/>
                <w:szCs w:val="24"/>
              </w:rPr>
            </w:pPr>
            <w:r w:rsidRPr="00EA0077">
              <w:rPr>
                <w:rFonts w:ascii="Times New Roman" w:hAnsi="Times New Roman"/>
                <w:b/>
                <w:sz w:val="24"/>
                <w:szCs w:val="24"/>
              </w:rPr>
              <w:t>ΩΡΑ</w:t>
            </w:r>
          </w:p>
        </w:tc>
      </w:tr>
      <w:tr w:rsidR="00346BE0" w:rsidRPr="00EA0077" w14:paraId="4FBC7E5B" w14:textId="77777777" w:rsidTr="00055C4A">
        <w:trPr>
          <w:cantSplit/>
          <w:trHeight w:val="2971"/>
          <w:jc w:val="center"/>
        </w:trPr>
        <w:tc>
          <w:tcPr>
            <w:tcW w:w="3591" w:type="dxa"/>
            <w:tcBorders>
              <w:top w:val="single" w:sz="6" w:space="0" w:color="auto"/>
              <w:left w:val="single" w:sz="12" w:space="0" w:color="auto"/>
              <w:bottom w:val="single" w:sz="12" w:space="0" w:color="auto"/>
              <w:right w:val="single" w:sz="6" w:space="0" w:color="auto"/>
            </w:tcBorders>
            <w:vAlign w:val="center"/>
          </w:tcPr>
          <w:p w14:paraId="66A544E4"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sz w:val="24"/>
                <w:szCs w:val="24"/>
              </w:rPr>
              <w:lastRenderedPageBreak/>
              <w:t>ΔΕΤΕΚ ΑΕ</w:t>
            </w:r>
          </w:p>
          <w:p w14:paraId="6D50BB4A"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sz w:val="24"/>
                <w:szCs w:val="24"/>
              </w:rPr>
              <w:t>ΔΗΜΟΤΙΚΗ ΕΜΠΟΡΙΚΗ ΤΟΥΡΙΣΤΙΚΗ ΕΠΙΧΕΙΡΗΣΗ ΚΑΛΑΜΑΡΙΑΣ</w:t>
            </w:r>
          </w:p>
          <w:p w14:paraId="4D2DFC45"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sz w:val="24"/>
                <w:szCs w:val="24"/>
              </w:rPr>
              <w:t>ΑΝΩΝΥΜΗ ΕΤΑΙΡΙΑ ΟΤΑ</w:t>
            </w:r>
          </w:p>
          <w:p w14:paraId="7833BC9A"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sz w:val="24"/>
                <w:szCs w:val="24"/>
              </w:rPr>
              <w:t>ΠΛΑΖ ΑΡΕΤΣΟΥΣ-ΚΑΛΑΜΑΡΙΑ</w:t>
            </w:r>
          </w:p>
          <w:p w14:paraId="73D76278" w14:textId="77777777" w:rsidR="00837552" w:rsidRPr="00EA0077" w:rsidRDefault="00837552" w:rsidP="00EA0077">
            <w:pPr>
              <w:spacing w:after="0" w:line="240" w:lineRule="auto"/>
              <w:rPr>
                <w:rFonts w:ascii="Times New Roman" w:hAnsi="Times New Roman"/>
                <w:sz w:val="24"/>
                <w:szCs w:val="24"/>
              </w:rPr>
            </w:pPr>
            <w:r w:rsidRPr="00EA0077">
              <w:rPr>
                <w:rFonts w:ascii="Times New Roman" w:hAnsi="Times New Roman"/>
                <w:sz w:val="24"/>
                <w:szCs w:val="24"/>
              </w:rPr>
              <w:t>ΤΚ:55110-ΚΑΛΑΜΑΡΙΑ</w:t>
            </w:r>
          </w:p>
          <w:p w14:paraId="28E97F9E"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Τηλ:2310454453</w:t>
            </w:r>
          </w:p>
          <w:p w14:paraId="20D1AB24"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lang w:val="en-US"/>
              </w:rPr>
              <w:t>Fax</w:t>
            </w:r>
            <w:r w:rsidRPr="00EA0077">
              <w:rPr>
                <w:rFonts w:ascii="Times New Roman" w:hAnsi="Times New Roman"/>
                <w:sz w:val="24"/>
                <w:szCs w:val="24"/>
              </w:rPr>
              <w:t>:2310 454485</w:t>
            </w:r>
          </w:p>
          <w:p w14:paraId="269F3648" w14:textId="3AE5E741" w:rsidR="00837552" w:rsidRPr="00EA0077" w:rsidRDefault="00837552" w:rsidP="00EA0077">
            <w:pPr>
              <w:spacing w:after="0" w:line="240" w:lineRule="auto"/>
              <w:jc w:val="both"/>
              <w:rPr>
                <w:rFonts w:ascii="Times New Roman" w:hAnsi="Times New Roman"/>
                <w:sz w:val="24"/>
                <w:szCs w:val="24"/>
                <w:lang w:val="de-DE"/>
              </w:rPr>
            </w:pPr>
            <w:r w:rsidRPr="00EA0077">
              <w:rPr>
                <w:rFonts w:ascii="Times New Roman" w:hAnsi="Times New Roman"/>
                <w:sz w:val="24"/>
                <w:szCs w:val="24"/>
                <w:lang w:val="de-DE"/>
              </w:rPr>
              <w:t xml:space="preserve">e-mail: </w:t>
            </w:r>
            <w:r w:rsidR="00EA0077">
              <w:rPr>
                <w:rFonts w:ascii="Times New Roman" w:hAnsi="Times New Roman"/>
                <w:sz w:val="24"/>
                <w:szCs w:val="24"/>
                <w:lang w:val="en-US"/>
              </w:rPr>
              <w:t>info</w:t>
            </w:r>
            <w:r w:rsidRPr="00EA0077">
              <w:rPr>
                <w:rFonts w:ascii="Times New Roman" w:hAnsi="Times New Roman"/>
                <w:sz w:val="24"/>
                <w:szCs w:val="24"/>
                <w:lang w:val="de-DE"/>
              </w:rPr>
              <w:t>@</w:t>
            </w:r>
            <w:r w:rsidR="00EA0077">
              <w:rPr>
                <w:rFonts w:ascii="Times New Roman" w:hAnsi="Times New Roman"/>
                <w:sz w:val="24"/>
                <w:szCs w:val="24"/>
                <w:lang w:val="de-DE"/>
              </w:rPr>
              <w:t>detek</w:t>
            </w:r>
            <w:r w:rsidRPr="00EA0077">
              <w:rPr>
                <w:rFonts w:ascii="Times New Roman" w:hAnsi="Times New Roman"/>
                <w:sz w:val="24"/>
                <w:szCs w:val="24"/>
                <w:lang w:val="de-DE"/>
              </w:rPr>
              <w:t>.gr</w:t>
            </w:r>
          </w:p>
        </w:tc>
        <w:tc>
          <w:tcPr>
            <w:tcW w:w="2126" w:type="dxa"/>
            <w:tcBorders>
              <w:top w:val="single" w:sz="6" w:space="0" w:color="auto"/>
              <w:left w:val="single" w:sz="6" w:space="0" w:color="auto"/>
              <w:bottom w:val="single" w:sz="12" w:space="0" w:color="auto"/>
              <w:right w:val="single" w:sz="6" w:space="0" w:color="auto"/>
            </w:tcBorders>
            <w:vAlign w:val="center"/>
          </w:tcPr>
          <w:p w14:paraId="44F23675" w14:textId="5A68F4BB" w:rsidR="00837552" w:rsidRPr="009E305C" w:rsidRDefault="00F57399" w:rsidP="00EA0077">
            <w:pPr>
              <w:spacing w:after="0" w:line="240" w:lineRule="auto"/>
              <w:jc w:val="center"/>
              <w:rPr>
                <w:rFonts w:ascii="Times New Roman" w:hAnsi="Times New Roman"/>
                <w:sz w:val="24"/>
                <w:szCs w:val="24"/>
              </w:rPr>
            </w:pPr>
            <w:r w:rsidRPr="004067E7">
              <w:rPr>
                <w:rFonts w:ascii="Times New Roman" w:hAnsi="Times New Roman"/>
                <w:sz w:val="24"/>
                <w:szCs w:val="24"/>
                <w:lang w:val="en-US"/>
              </w:rPr>
              <w:t>1</w:t>
            </w:r>
            <w:r w:rsidR="009E305C" w:rsidRPr="004067E7">
              <w:rPr>
                <w:rFonts w:ascii="Times New Roman" w:hAnsi="Times New Roman"/>
                <w:sz w:val="24"/>
                <w:szCs w:val="24"/>
              </w:rPr>
              <w:t>8</w:t>
            </w:r>
            <w:r w:rsidRPr="004067E7">
              <w:rPr>
                <w:rFonts w:ascii="Times New Roman" w:hAnsi="Times New Roman"/>
                <w:sz w:val="24"/>
                <w:szCs w:val="24"/>
                <w:lang w:val="en-US"/>
              </w:rPr>
              <w:t>/0</w:t>
            </w:r>
            <w:r w:rsidR="009E305C" w:rsidRPr="004067E7">
              <w:rPr>
                <w:rFonts w:ascii="Times New Roman" w:hAnsi="Times New Roman"/>
                <w:sz w:val="24"/>
                <w:szCs w:val="24"/>
              </w:rPr>
              <w:t>7</w:t>
            </w:r>
            <w:r w:rsidRPr="004067E7">
              <w:rPr>
                <w:rFonts w:ascii="Times New Roman" w:hAnsi="Times New Roman"/>
                <w:sz w:val="24"/>
                <w:szCs w:val="24"/>
                <w:lang w:val="en-US"/>
              </w:rPr>
              <w:t>/202</w:t>
            </w:r>
            <w:r w:rsidR="009E305C" w:rsidRPr="004067E7">
              <w:rPr>
                <w:rFonts w:ascii="Times New Roman" w:hAnsi="Times New Roman"/>
                <w:sz w:val="24"/>
                <w:szCs w:val="24"/>
              </w:rPr>
              <w:t>3</w:t>
            </w:r>
          </w:p>
        </w:tc>
        <w:tc>
          <w:tcPr>
            <w:tcW w:w="1843" w:type="dxa"/>
            <w:tcBorders>
              <w:top w:val="single" w:sz="6" w:space="0" w:color="auto"/>
              <w:left w:val="single" w:sz="6" w:space="0" w:color="auto"/>
              <w:bottom w:val="single" w:sz="12" w:space="0" w:color="auto"/>
              <w:right w:val="single" w:sz="6" w:space="0" w:color="auto"/>
            </w:tcBorders>
            <w:vAlign w:val="center"/>
          </w:tcPr>
          <w:p w14:paraId="1B1FF93A" w14:textId="06923589" w:rsidR="00837552" w:rsidRPr="00EA0077" w:rsidRDefault="00EA0077" w:rsidP="00EA0077">
            <w:pPr>
              <w:spacing w:after="0" w:line="240" w:lineRule="auto"/>
              <w:jc w:val="center"/>
              <w:rPr>
                <w:rFonts w:ascii="Times New Roman" w:hAnsi="Times New Roman"/>
                <w:sz w:val="24"/>
                <w:szCs w:val="24"/>
              </w:rPr>
            </w:pPr>
            <w:r w:rsidRPr="004067E7">
              <w:rPr>
                <w:rFonts w:ascii="Times New Roman" w:hAnsi="Times New Roman"/>
                <w:sz w:val="24"/>
                <w:szCs w:val="24"/>
              </w:rPr>
              <w:t>Τρίτη</w:t>
            </w:r>
          </w:p>
        </w:tc>
        <w:tc>
          <w:tcPr>
            <w:tcW w:w="1417" w:type="dxa"/>
            <w:tcBorders>
              <w:top w:val="single" w:sz="6" w:space="0" w:color="auto"/>
              <w:left w:val="single" w:sz="6" w:space="0" w:color="auto"/>
              <w:bottom w:val="single" w:sz="12" w:space="0" w:color="auto"/>
              <w:right w:val="single" w:sz="12" w:space="0" w:color="auto"/>
            </w:tcBorders>
            <w:vAlign w:val="center"/>
          </w:tcPr>
          <w:p w14:paraId="34A8EDED" w14:textId="63A2FA81" w:rsidR="00837552" w:rsidRPr="00EA0077" w:rsidRDefault="00EA0077" w:rsidP="00EA0077">
            <w:pPr>
              <w:spacing w:after="0" w:line="240" w:lineRule="auto"/>
              <w:jc w:val="center"/>
              <w:rPr>
                <w:rFonts w:ascii="Times New Roman" w:hAnsi="Times New Roman"/>
                <w:sz w:val="24"/>
                <w:szCs w:val="24"/>
              </w:rPr>
            </w:pPr>
            <w:r w:rsidRPr="00EA0077">
              <w:rPr>
                <w:rFonts w:ascii="Times New Roman" w:hAnsi="Times New Roman"/>
                <w:sz w:val="24"/>
                <w:szCs w:val="24"/>
              </w:rPr>
              <w:t>12</w:t>
            </w:r>
            <w:r w:rsidR="00837552" w:rsidRPr="00EA0077">
              <w:rPr>
                <w:rFonts w:ascii="Times New Roman" w:hAnsi="Times New Roman"/>
                <w:sz w:val="24"/>
                <w:szCs w:val="24"/>
              </w:rPr>
              <w:t>:</w:t>
            </w:r>
            <w:r w:rsidR="009E305C">
              <w:rPr>
                <w:rFonts w:ascii="Times New Roman" w:hAnsi="Times New Roman"/>
                <w:sz w:val="24"/>
                <w:szCs w:val="24"/>
              </w:rPr>
              <w:t>15</w:t>
            </w:r>
            <w:r w:rsidR="00837552" w:rsidRPr="00EA0077">
              <w:rPr>
                <w:rFonts w:ascii="Times New Roman" w:hAnsi="Times New Roman"/>
                <w:sz w:val="24"/>
                <w:szCs w:val="24"/>
              </w:rPr>
              <w:t xml:space="preserve"> </w:t>
            </w:r>
            <w:r w:rsidRPr="00EA0077">
              <w:rPr>
                <w:rFonts w:ascii="Times New Roman" w:hAnsi="Times New Roman"/>
                <w:sz w:val="24"/>
                <w:szCs w:val="24"/>
              </w:rPr>
              <w:t>μ</w:t>
            </w:r>
            <w:r w:rsidR="00837552" w:rsidRPr="00EA0077">
              <w:rPr>
                <w:rFonts w:ascii="Times New Roman" w:hAnsi="Times New Roman"/>
                <w:sz w:val="24"/>
                <w:szCs w:val="24"/>
              </w:rPr>
              <w:t>.μ.</w:t>
            </w:r>
          </w:p>
        </w:tc>
      </w:tr>
    </w:tbl>
    <w:p w14:paraId="0D483A0F" w14:textId="77777777" w:rsidR="00837552" w:rsidRPr="00EA0077" w:rsidRDefault="00837552" w:rsidP="00EA0077">
      <w:pPr>
        <w:spacing w:after="0" w:line="240" w:lineRule="auto"/>
        <w:jc w:val="both"/>
        <w:rPr>
          <w:rFonts w:ascii="Times New Roman" w:hAnsi="Times New Roman"/>
          <w:sz w:val="24"/>
          <w:szCs w:val="24"/>
        </w:rPr>
      </w:pPr>
    </w:p>
    <w:p w14:paraId="26E8127D" w14:textId="7C3344AE"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Οι προσφορές υποβάλλονται στα γραφεία της ΔΕΤΕΚ ΑΕ ΟΤΑ στην ΠΛΑΖ ΑΡΕΤΣΟΥ-ΚΑΛΑΜΑΡΙΑ όπου θα παραλαμβάνονται με απόδειξη, </w:t>
      </w:r>
      <w:r w:rsidRPr="009E305C">
        <w:rPr>
          <w:rFonts w:ascii="Times New Roman" w:hAnsi="Times New Roman"/>
          <w:b/>
          <w:sz w:val="24"/>
          <w:szCs w:val="24"/>
          <w:u w:val="single"/>
        </w:rPr>
        <w:t xml:space="preserve">αυθημερόν και </w:t>
      </w:r>
      <w:r w:rsidR="00CC1BD2" w:rsidRPr="009E305C">
        <w:rPr>
          <w:rFonts w:ascii="Times New Roman" w:hAnsi="Times New Roman"/>
          <w:b/>
          <w:sz w:val="24"/>
          <w:szCs w:val="24"/>
          <w:u w:val="single"/>
        </w:rPr>
        <w:t xml:space="preserve">μέχρι </w:t>
      </w:r>
      <w:r w:rsidRPr="009E305C">
        <w:rPr>
          <w:rFonts w:ascii="Times New Roman" w:hAnsi="Times New Roman"/>
          <w:b/>
          <w:sz w:val="24"/>
          <w:szCs w:val="24"/>
          <w:u w:val="single"/>
        </w:rPr>
        <w:t xml:space="preserve">ώρα </w:t>
      </w:r>
      <w:r w:rsidR="00EA0077" w:rsidRPr="009E305C">
        <w:rPr>
          <w:rFonts w:ascii="Times New Roman" w:hAnsi="Times New Roman"/>
          <w:b/>
          <w:sz w:val="24"/>
          <w:szCs w:val="24"/>
          <w:u w:val="single"/>
        </w:rPr>
        <w:t>12</w:t>
      </w:r>
      <w:r w:rsidRPr="009E305C">
        <w:rPr>
          <w:rFonts w:ascii="Times New Roman" w:hAnsi="Times New Roman"/>
          <w:b/>
          <w:sz w:val="24"/>
          <w:szCs w:val="24"/>
          <w:u w:val="single"/>
        </w:rPr>
        <w:t>:</w:t>
      </w:r>
      <w:r w:rsidR="009E305C" w:rsidRPr="009E305C">
        <w:rPr>
          <w:rFonts w:ascii="Times New Roman" w:hAnsi="Times New Roman"/>
          <w:b/>
          <w:sz w:val="24"/>
          <w:szCs w:val="24"/>
          <w:u w:val="single"/>
        </w:rPr>
        <w:t>15</w:t>
      </w:r>
      <w:r w:rsidRPr="009E305C">
        <w:rPr>
          <w:rFonts w:ascii="Times New Roman" w:hAnsi="Times New Roman"/>
          <w:b/>
          <w:sz w:val="24"/>
          <w:szCs w:val="24"/>
          <w:u w:val="single"/>
        </w:rPr>
        <w:t xml:space="preserve"> </w:t>
      </w:r>
      <w:r w:rsidR="00EA0077" w:rsidRPr="009E305C">
        <w:rPr>
          <w:rFonts w:ascii="Times New Roman" w:hAnsi="Times New Roman"/>
          <w:b/>
          <w:sz w:val="24"/>
          <w:szCs w:val="24"/>
          <w:u w:val="single"/>
        </w:rPr>
        <w:t>μ</w:t>
      </w:r>
      <w:r w:rsidRPr="009E305C">
        <w:rPr>
          <w:rFonts w:ascii="Times New Roman" w:hAnsi="Times New Roman"/>
          <w:b/>
          <w:sz w:val="24"/>
          <w:szCs w:val="24"/>
          <w:u w:val="single"/>
        </w:rPr>
        <w:t>μ</w:t>
      </w:r>
      <w:r w:rsidRPr="00EA0077">
        <w:rPr>
          <w:rFonts w:ascii="Times New Roman" w:hAnsi="Times New Roman"/>
          <w:sz w:val="24"/>
          <w:szCs w:val="24"/>
        </w:rPr>
        <w:t xml:space="preserve">. </w:t>
      </w:r>
      <w:r w:rsidRPr="00EA0077">
        <w:rPr>
          <w:rFonts w:ascii="Times New Roman" w:hAnsi="Times New Roman"/>
          <w:b/>
          <w:sz w:val="24"/>
          <w:szCs w:val="24"/>
        </w:rPr>
        <w:t>Στο φάκελο της προσφοράς πρέπει να αναγράφονται</w:t>
      </w:r>
      <w:r w:rsidRPr="00EA0077">
        <w:rPr>
          <w:rFonts w:ascii="Times New Roman" w:hAnsi="Times New Roman"/>
          <w:sz w:val="24"/>
          <w:szCs w:val="24"/>
        </w:rPr>
        <w:t xml:space="preserve"> καθαρά </w:t>
      </w:r>
      <w:r w:rsidRPr="00EA0077">
        <w:rPr>
          <w:rFonts w:ascii="Times New Roman" w:hAnsi="Times New Roman"/>
          <w:sz w:val="24"/>
          <w:szCs w:val="24"/>
          <w:u w:val="single"/>
        </w:rPr>
        <w:t>η λέξη προσφορά, ο αριθμός, η ημερομηνία του διαγωνισμού και το είδος για το οποίο γίνεται η προσφορά</w:t>
      </w:r>
      <w:r w:rsidRPr="00EA0077">
        <w:rPr>
          <w:rFonts w:ascii="Times New Roman" w:hAnsi="Times New Roman"/>
          <w:sz w:val="24"/>
          <w:szCs w:val="24"/>
        </w:rPr>
        <w:t>. Προσφορές οι οποίες παραλαμβάνονται από την επιχείρηση μετά τη διενέργεια του διαγωνισμού θεωρούνται αντιπροσφορές ανεξάρτητα από το χρόνο κατάθεσής τους .</w:t>
      </w:r>
    </w:p>
    <w:p w14:paraId="301A125D"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Οι προσφορές που κατατίθενται μετά την παραπάνω ημερομηνία και ώρα, είναι εκπρόθεσμες και απορρίπτονται. </w:t>
      </w:r>
    </w:p>
    <w:p w14:paraId="733F422A"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 Η αρμόδια επιτροπή του διαγωνισμού αποσφραγίζει της προσφορές  στα γραφεία της επιχείρησης μετά τη λήξη της ώρας της διενέργειας του διαγωνισμού που καθορίζεται στη διακήρυξη και μπορούν να παρίστανται μόνο εκείνοι που πήραν μέρος στο διαγωνισμό ή εξουσιοδοτημένοι αντιπρόσωποι τους.</w:t>
      </w:r>
    </w:p>
    <w:p w14:paraId="5CDA30EE" w14:textId="77777777" w:rsidR="00837552" w:rsidRPr="00EA0077" w:rsidRDefault="00837552" w:rsidP="00EA0077">
      <w:pPr>
        <w:spacing w:after="0" w:line="240" w:lineRule="auto"/>
        <w:jc w:val="both"/>
        <w:rPr>
          <w:rFonts w:ascii="Times New Roman" w:hAnsi="Times New Roman"/>
          <w:sz w:val="24"/>
          <w:szCs w:val="24"/>
        </w:rPr>
      </w:pPr>
    </w:p>
    <w:p w14:paraId="3993F50D"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4.- Αντικείμενο-Περιγραφή έργου</w:t>
      </w:r>
    </w:p>
    <w:p w14:paraId="7C2CBE59" w14:textId="77777777" w:rsidR="00837552" w:rsidRPr="00EA0077" w:rsidRDefault="00837552" w:rsidP="00EA0077">
      <w:pPr>
        <w:spacing w:after="0" w:line="240" w:lineRule="auto"/>
        <w:jc w:val="both"/>
        <w:rPr>
          <w:rFonts w:ascii="Times New Roman" w:hAnsi="Times New Roman"/>
          <w:sz w:val="24"/>
          <w:szCs w:val="24"/>
        </w:rPr>
      </w:pPr>
    </w:p>
    <w:p w14:paraId="5B8F593C"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Το έργο περιλαμβάνει όλες εκείνες τις διαδικασίες και ενέργειες που απαιτούνται για την ολοκληρωμένη τελετουργική συνοδεία της σορού για ενταφιασμό. Το έργο θα περιορίζεται αποκλειστικά στην παροχή εκείνων των υπηρεσιών που απαιτούνται από την ώρα που θα ενημερωθεί ο Ανάδοχος για το θάνατο ενός ανθρώπου μέχρι και την ενταφίασή του και δεν θα έχει εμπορικό χαρακτήρα.</w:t>
      </w:r>
    </w:p>
    <w:p w14:paraId="255F4B35" w14:textId="77777777" w:rsidR="00837552" w:rsidRPr="00EA0077" w:rsidRDefault="00837552" w:rsidP="00EA0077">
      <w:pPr>
        <w:spacing w:after="0" w:line="240" w:lineRule="auto"/>
        <w:jc w:val="both"/>
        <w:rPr>
          <w:rFonts w:ascii="Times New Roman" w:hAnsi="Times New Roman"/>
          <w:sz w:val="24"/>
          <w:szCs w:val="24"/>
        </w:rPr>
      </w:pPr>
    </w:p>
    <w:p w14:paraId="53D5061F"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4.1   Οφέλη</w:t>
      </w:r>
    </w:p>
    <w:p w14:paraId="2E58B33F" w14:textId="77777777" w:rsidR="00837552" w:rsidRPr="00EA0077" w:rsidRDefault="00837552" w:rsidP="00EA0077">
      <w:pPr>
        <w:pStyle w:val="a5"/>
        <w:numPr>
          <w:ilvl w:val="0"/>
          <w:numId w:val="3"/>
        </w:numPr>
        <w:tabs>
          <w:tab w:val="left" w:pos="284"/>
        </w:tabs>
        <w:spacing w:after="0" w:line="240" w:lineRule="auto"/>
        <w:ind w:left="0" w:firstLine="0"/>
        <w:jc w:val="both"/>
        <w:rPr>
          <w:rFonts w:ascii="Times New Roman" w:hAnsi="Times New Roman"/>
          <w:b/>
          <w:sz w:val="24"/>
          <w:szCs w:val="24"/>
        </w:rPr>
      </w:pPr>
      <w:r w:rsidRPr="00EA0077">
        <w:rPr>
          <w:rFonts w:ascii="Times New Roman" w:hAnsi="Times New Roman"/>
          <w:sz w:val="24"/>
          <w:szCs w:val="24"/>
        </w:rPr>
        <w:t>Οργανωμένη και γρήγορη εξυπηρέτηση για όλες τις απαραίτητες ενέργειες τελετουργικής συνοδείας της σ</w:t>
      </w:r>
      <w:r w:rsidRPr="00EA0077">
        <w:rPr>
          <w:rFonts w:ascii="Times New Roman" w:hAnsi="Times New Roman"/>
          <w:sz w:val="24"/>
          <w:szCs w:val="24"/>
          <w:lang w:val="en-US"/>
        </w:rPr>
        <w:t>o</w:t>
      </w:r>
      <w:r w:rsidRPr="00EA0077">
        <w:rPr>
          <w:rFonts w:ascii="Times New Roman" w:hAnsi="Times New Roman"/>
          <w:sz w:val="24"/>
          <w:szCs w:val="24"/>
        </w:rPr>
        <w:t>ρού.</w:t>
      </w:r>
    </w:p>
    <w:p w14:paraId="1BE14584" w14:textId="77777777" w:rsidR="00837552" w:rsidRPr="00EA0077" w:rsidRDefault="00837552" w:rsidP="00EA0077">
      <w:pPr>
        <w:pStyle w:val="a5"/>
        <w:numPr>
          <w:ilvl w:val="0"/>
          <w:numId w:val="3"/>
        </w:numPr>
        <w:tabs>
          <w:tab w:val="left" w:pos="284"/>
        </w:tabs>
        <w:spacing w:after="0" w:line="240" w:lineRule="auto"/>
        <w:ind w:left="0" w:firstLine="0"/>
        <w:jc w:val="both"/>
        <w:rPr>
          <w:rFonts w:ascii="Times New Roman" w:hAnsi="Times New Roman"/>
          <w:b/>
          <w:sz w:val="24"/>
          <w:szCs w:val="24"/>
        </w:rPr>
      </w:pPr>
      <w:r w:rsidRPr="00EA0077">
        <w:rPr>
          <w:rFonts w:ascii="Times New Roman" w:hAnsi="Times New Roman"/>
          <w:sz w:val="24"/>
          <w:szCs w:val="24"/>
        </w:rPr>
        <w:t>Ολοκληρωμένη παροχή υπηρεσιών από εμπειρογνώμονες στον παραπάνω τομέα.</w:t>
      </w:r>
    </w:p>
    <w:p w14:paraId="2C349353" w14:textId="77777777" w:rsidR="00837552" w:rsidRPr="00EA0077" w:rsidRDefault="00837552" w:rsidP="00EA0077">
      <w:pPr>
        <w:pStyle w:val="a5"/>
        <w:numPr>
          <w:ilvl w:val="0"/>
          <w:numId w:val="3"/>
        </w:numPr>
        <w:tabs>
          <w:tab w:val="left" w:pos="284"/>
        </w:tabs>
        <w:spacing w:after="0" w:line="240" w:lineRule="auto"/>
        <w:ind w:left="0" w:firstLine="0"/>
        <w:jc w:val="both"/>
        <w:rPr>
          <w:rFonts w:ascii="Times New Roman" w:hAnsi="Times New Roman"/>
          <w:b/>
          <w:sz w:val="24"/>
          <w:szCs w:val="24"/>
        </w:rPr>
      </w:pPr>
      <w:r w:rsidRPr="00EA0077">
        <w:rPr>
          <w:rFonts w:ascii="Times New Roman" w:hAnsi="Times New Roman"/>
          <w:sz w:val="24"/>
          <w:szCs w:val="24"/>
        </w:rPr>
        <w:t>Χαμηλού κόστους υπηρεσίες, κατά κύριο λόγο για τους δημότες Καλαμαριάς με μικρότερα εισοδήματα και εν γένει για άλλες περιοχές.</w:t>
      </w:r>
    </w:p>
    <w:p w14:paraId="78049DBB" w14:textId="77777777" w:rsidR="00837552" w:rsidRPr="00EA0077" w:rsidRDefault="00837552" w:rsidP="00EA0077">
      <w:pPr>
        <w:pStyle w:val="a5"/>
        <w:numPr>
          <w:ilvl w:val="0"/>
          <w:numId w:val="3"/>
        </w:numPr>
        <w:tabs>
          <w:tab w:val="left" w:pos="284"/>
        </w:tabs>
        <w:spacing w:after="0" w:line="240" w:lineRule="auto"/>
        <w:ind w:left="0" w:firstLine="0"/>
        <w:jc w:val="both"/>
        <w:rPr>
          <w:rFonts w:ascii="Times New Roman" w:hAnsi="Times New Roman"/>
          <w:b/>
          <w:sz w:val="24"/>
          <w:szCs w:val="24"/>
        </w:rPr>
      </w:pPr>
      <w:r w:rsidRPr="00EA0077">
        <w:rPr>
          <w:rFonts w:ascii="Times New Roman" w:hAnsi="Times New Roman"/>
          <w:sz w:val="24"/>
          <w:szCs w:val="24"/>
        </w:rPr>
        <w:t>24 ώρες ημερησίως εξυπηρέτηση με άμεση εκκίνηση διαδικασιών για την τελετουργική συνοδεία της σ</w:t>
      </w:r>
      <w:r w:rsidRPr="00EA0077">
        <w:rPr>
          <w:rFonts w:ascii="Times New Roman" w:hAnsi="Times New Roman"/>
          <w:sz w:val="24"/>
          <w:szCs w:val="24"/>
          <w:lang w:val="en-US"/>
        </w:rPr>
        <w:t>o</w:t>
      </w:r>
      <w:r w:rsidRPr="00EA0077">
        <w:rPr>
          <w:rFonts w:ascii="Times New Roman" w:hAnsi="Times New Roman"/>
          <w:sz w:val="24"/>
          <w:szCs w:val="24"/>
        </w:rPr>
        <w:t>ρού.</w:t>
      </w:r>
    </w:p>
    <w:p w14:paraId="6424132E" w14:textId="77777777" w:rsidR="00837552" w:rsidRPr="00EA0077" w:rsidRDefault="00837552" w:rsidP="00EA0077">
      <w:pPr>
        <w:pStyle w:val="a5"/>
        <w:numPr>
          <w:ilvl w:val="0"/>
          <w:numId w:val="3"/>
        </w:numPr>
        <w:tabs>
          <w:tab w:val="left" w:pos="284"/>
        </w:tabs>
        <w:spacing w:after="0" w:line="240" w:lineRule="auto"/>
        <w:ind w:left="0" w:firstLine="0"/>
        <w:jc w:val="both"/>
        <w:rPr>
          <w:rFonts w:ascii="Times New Roman" w:hAnsi="Times New Roman"/>
          <w:b/>
          <w:sz w:val="24"/>
          <w:szCs w:val="24"/>
        </w:rPr>
      </w:pPr>
      <w:r w:rsidRPr="00EA0077">
        <w:rPr>
          <w:rFonts w:ascii="Times New Roman" w:hAnsi="Times New Roman"/>
          <w:sz w:val="24"/>
          <w:szCs w:val="24"/>
        </w:rPr>
        <w:t>Αφοσίωση στην καλύτερη εξυπηρέτηση,  μιας και το έργο περιορίζεται στην παροχή υπηρεσιών και όχι στο εμπορικό σκέλος της ενταφίασης.</w:t>
      </w:r>
    </w:p>
    <w:p w14:paraId="5700BC7A" w14:textId="77777777" w:rsidR="00837552" w:rsidRPr="00EA0077" w:rsidRDefault="00837552" w:rsidP="00EA0077">
      <w:pPr>
        <w:pStyle w:val="a5"/>
        <w:spacing w:after="0" w:line="240" w:lineRule="auto"/>
        <w:ind w:left="0"/>
        <w:jc w:val="both"/>
        <w:rPr>
          <w:rFonts w:ascii="Times New Roman" w:hAnsi="Times New Roman"/>
          <w:sz w:val="24"/>
          <w:szCs w:val="24"/>
        </w:rPr>
      </w:pPr>
    </w:p>
    <w:p w14:paraId="524B7C52"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4.2 Φάσεις δήλωσης θανάτου</w:t>
      </w:r>
    </w:p>
    <w:p w14:paraId="34ED3420" w14:textId="77777777" w:rsidR="00837552" w:rsidRPr="00EA0077" w:rsidRDefault="00837552" w:rsidP="00EA0077">
      <w:pPr>
        <w:pStyle w:val="a5"/>
        <w:numPr>
          <w:ilvl w:val="0"/>
          <w:numId w:val="4"/>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 xml:space="preserve">Ο θάνατος διαπιστώνεται μετά από γνωμάτευση γιατρού. </w:t>
      </w:r>
    </w:p>
    <w:p w14:paraId="0AF57D67" w14:textId="77777777" w:rsidR="00837552" w:rsidRPr="00EA0077" w:rsidRDefault="00837552" w:rsidP="00EA0077">
      <w:pPr>
        <w:pStyle w:val="a5"/>
        <w:numPr>
          <w:ilvl w:val="0"/>
          <w:numId w:val="4"/>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Αμέσως εκδίδεται πιστοποιητικό θανάτου από γιατρό.</w:t>
      </w:r>
    </w:p>
    <w:p w14:paraId="06D8A0BA" w14:textId="77777777" w:rsidR="00837552" w:rsidRPr="00EA0077" w:rsidRDefault="00837552" w:rsidP="00EA0077">
      <w:pPr>
        <w:pStyle w:val="a5"/>
        <w:numPr>
          <w:ilvl w:val="0"/>
          <w:numId w:val="4"/>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 xml:space="preserve">Μέσα σε 24 ώρες το πιστοποιητικό πρέπει να κατατεθεί στο ληξιαρχείο του δήμου όπου θα γίνει η ταφή, σύμφωνα με τον Ν.344/1976. (άρθρο 2 παράγραφος 1). Εκεί εκδίδεται η ληξιαρχική πράξη θανάτου. </w:t>
      </w:r>
    </w:p>
    <w:p w14:paraId="3F9ABDE9" w14:textId="77777777" w:rsidR="00837552" w:rsidRPr="00EA0077" w:rsidRDefault="00837552" w:rsidP="00EA0077">
      <w:pPr>
        <w:pStyle w:val="Web"/>
        <w:numPr>
          <w:ilvl w:val="0"/>
          <w:numId w:val="4"/>
        </w:numPr>
        <w:tabs>
          <w:tab w:val="left" w:pos="284"/>
        </w:tabs>
        <w:spacing w:before="0" w:beforeAutospacing="0" w:after="0" w:afterAutospacing="0"/>
        <w:ind w:left="0" w:firstLine="0"/>
        <w:jc w:val="both"/>
      </w:pPr>
      <w:r w:rsidRPr="00EA0077">
        <w:t>Η σ</w:t>
      </w:r>
      <w:r w:rsidRPr="00EA0077">
        <w:rPr>
          <w:lang w:val="en-US"/>
        </w:rPr>
        <w:t>o</w:t>
      </w:r>
      <w:r w:rsidRPr="00EA0077">
        <w:t>ρός πρέπει να ταφεί τουλάχιστον 12 ώρες μετά την ώρα θανάτου. Η σ</w:t>
      </w:r>
      <w:r w:rsidRPr="00EA0077">
        <w:rPr>
          <w:lang w:val="en-US"/>
        </w:rPr>
        <w:t>o</w:t>
      </w:r>
      <w:r w:rsidRPr="00EA0077">
        <w:t>ρός εκτίθεται στο σπίτι ή φυλάσσεται στο νεκροστάσιο του Κοιμητηρίου. Αν η σ</w:t>
      </w:r>
      <w:r w:rsidRPr="00EA0077">
        <w:rPr>
          <w:lang w:val="en-US"/>
        </w:rPr>
        <w:t>o</w:t>
      </w:r>
      <w:r w:rsidRPr="00EA0077">
        <w:t>ρός πρόκειται να παραμείνει περισσότερο από 24 ώρες άταφη θα πρέπει να τοποθετείται σε ψυκτικό θάλαμο του Δήμου (ή του νοσοκομείου για μικρότερους δήμους). Το γραφείο αναλαμβάνει το ντύσιμο και την τακτοποίηση του νεκρού.</w:t>
      </w:r>
    </w:p>
    <w:p w14:paraId="2E747248" w14:textId="77777777" w:rsidR="00837552" w:rsidRPr="00EA0077" w:rsidRDefault="00837552" w:rsidP="00EA0077">
      <w:pPr>
        <w:pStyle w:val="a5"/>
        <w:numPr>
          <w:ilvl w:val="0"/>
          <w:numId w:val="4"/>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lastRenderedPageBreak/>
        <w:t>Σε περίπτωση αιφνιδίου θανάτου που προέρχεται από ατύχημα (τροχαίο, αυτοκτονία κλπ.) καλούνται οι αστυνομικές αρχές, εγκληματολογική υπηρεσία, ιατροδικαστής, κλπ. Ο θανών πρέπει να μεταφερθεί στο νεκροτομείο για νεκροψία- νεκροτομή και την έκδοση πιστοποίησης αιτιών που προκάλεσαν το θάνατο από τον ιατροδικαστή. Η γνωμάτευση του ιατροδικαστή είναι απαραίτητη σε αυτές τις περιπτώσεις. Συνήθως η σ</w:t>
      </w:r>
      <w:r w:rsidRPr="00EA0077">
        <w:rPr>
          <w:rFonts w:ascii="Times New Roman" w:hAnsi="Times New Roman"/>
          <w:sz w:val="24"/>
          <w:szCs w:val="24"/>
          <w:lang w:val="en-US"/>
        </w:rPr>
        <w:t>o</w:t>
      </w:r>
      <w:r w:rsidRPr="00EA0077">
        <w:rPr>
          <w:rFonts w:ascii="Times New Roman" w:hAnsi="Times New Roman"/>
          <w:sz w:val="24"/>
          <w:szCs w:val="24"/>
        </w:rPr>
        <w:t xml:space="preserve">ρός δεν εκτίθεται στο σπίτι, αλλά φυλάσσεται στο νεκροστάσιο. </w:t>
      </w:r>
    </w:p>
    <w:p w14:paraId="4450F771" w14:textId="77777777" w:rsidR="00837552" w:rsidRPr="00EA0077" w:rsidRDefault="00837552" w:rsidP="00EA0077">
      <w:pPr>
        <w:pStyle w:val="a5"/>
        <w:spacing w:after="0" w:line="240" w:lineRule="auto"/>
        <w:ind w:left="0"/>
        <w:jc w:val="both"/>
        <w:rPr>
          <w:rFonts w:ascii="Times New Roman" w:hAnsi="Times New Roman"/>
          <w:sz w:val="24"/>
          <w:szCs w:val="24"/>
        </w:rPr>
      </w:pPr>
    </w:p>
    <w:p w14:paraId="7131883C" w14:textId="77777777" w:rsidR="00837552" w:rsidRPr="00EA0077" w:rsidRDefault="00837552" w:rsidP="00EA0077">
      <w:pPr>
        <w:pStyle w:val="a5"/>
        <w:spacing w:after="0" w:line="240" w:lineRule="auto"/>
        <w:ind w:left="0"/>
        <w:jc w:val="both"/>
        <w:rPr>
          <w:rFonts w:ascii="Times New Roman" w:hAnsi="Times New Roman"/>
          <w:sz w:val="24"/>
          <w:szCs w:val="24"/>
          <w:u w:val="single"/>
        </w:rPr>
      </w:pPr>
      <w:r w:rsidRPr="00EA0077">
        <w:rPr>
          <w:rFonts w:ascii="Times New Roman" w:hAnsi="Times New Roman"/>
          <w:sz w:val="24"/>
          <w:szCs w:val="24"/>
          <w:u w:val="single"/>
        </w:rPr>
        <w:t>Πίνακας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32"/>
        <w:gridCol w:w="6568"/>
      </w:tblGrid>
      <w:tr w:rsidR="00346BE0" w:rsidRPr="00EA0077" w14:paraId="5F651AD0"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444C01"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b/>
                <w:bCs/>
                <w:sz w:val="24"/>
                <w:szCs w:val="24"/>
              </w:rPr>
              <w:t>Περιστατικό Ζωής</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46C8D"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b/>
                <w:bCs/>
                <w:sz w:val="24"/>
                <w:szCs w:val="24"/>
              </w:rPr>
              <w:t>Σύνταξη Ληξιαρχικής Πράξης Θανάτου</w:t>
            </w:r>
          </w:p>
        </w:tc>
      </w:tr>
      <w:tr w:rsidR="00346BE0" w:rsidRPr="00EA0077" w14:paraId="0CF9B279"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2833D"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Περιγραφή Περιστατικού Ζωής</w:t>
            </w:r>
          </w:p>
        </w:tc>
        <w:tc>
          <w:tcPr>
            <w:tcW w:w="0" w:type="auto"/>
            <w:tcBorders>
              <w:top w:val="outset" w:sz="6" w:space="0" w:color="auto"/>
              <w:left w:val="outset" w:sz="6" w:space="0" w:color="auto"/>
              <w:bottom w:val="outset" w:sz="6" w:space="0" w:color="auto"/>
              <w:right w:val="outset" w:sz="6" w:space="0" w:color="auto"/>
            </w:tcBorders>
            <w:vAlign w:val="center"/>
            <w:hideMark/>
          </w:tcPr>
          <w:p w14:paraId="7531A7A7"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Δήλωση Θανάτου και σύνταξη Ληξιαρχικής Πράξης Θανάτου</w:t>
            </w:r>
          </w:p>
        </w:tc>
      </w:tr>
      <w:tr w:rsidR="00346BE0" w:rsidRPr="00EA0077" w14:paraId="4179D878"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4088B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Σε ποιους απευθύνεται</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A06F5"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Υπόχρεοι για τη δήλωση του θανάτου είναι οι πλησιέστεροι συγγενείς, ή το γραφείο κηδειών που ανέλαβε την τέλεση της κηδείας.</w:t>
            </w:r>
          </w:p>
        </w:tc>
      </w:tr>
      <w:tr w:rsidR="00346BE0" w:rsidRPr="00EA0077" w14:paraId="0EA1DB3E"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7249E8"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Εναρκτήριο γεγονός</w:t>
            </w:r>
          </w:p>
        </w:tc>
        <w:tc>
          <w:tcPr>
            <w:tcW w:w="0" w:type="auto"/>
            <w:tcBorders>
              <w:top w:val="outset" w:sz="6" w:space="0" w:color="auto"/>
              <w:left w:val="outset" w:sz="6" w:space="0" w:color="auto"/>
              <w:bottom w:val="outset" w:sz="6" w:space="0" w:color="auto"/>
              <w:right w:val="outset" w:sz="6" w:space="0" w:color="auto"/>
            </w:tcBorders>
            <w:vAlign w:val="center"/>
            <w:hideMark/>
          </w:tcPr>
          <w:p w14:paraId="0D8A5314"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Έρχεται ο πολίτης που κάνει τη δήλωση και ζητάει τη σύνταξη της ληξιαρχικής πράξης</w:t>
            </w:r>
          </w:p>
        </w:tc>
      </w:tr>
      <w:tr w:rsidR="00346BE0" w:rsidRPr="00EA0077" w14:paraId="619B0C1D"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649D1B"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Διαδικασία που πρέπει να ακολουθηθεί από τον ενδιαφερόμενο</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C0EDF"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Η δήλωση γίνεται μέσα στο πρώτο εικοσιτετράωρο από το θάνατο είτε από τον εργολάβο κηδειών είτε από συγγενή με την ταυτότητά τους.</w:t>
            </w:r>
          </w:p>
          <w:p w14:paraId="33033071" w14:textId="77777777" w:rsidR="00837552" w:rsidRPr="00EA0077" w:rsidRDefault="00837552" w:rsidP="00EA0077">
            <w:pPr>
              <w:numPr>
                <w:ilvl w:val="0"/>
                <w:numId w:val="5"/>
              </w:numPr>
              <w:tabs>
                <w:tab w:val="clear" w:pos="720"/>
                <w:tab w:val="num" w:pos="241"/>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 xml:space="preserve">Η δήλωση γίνεται στον τόπο θανάτου ή στον τόπο ταφής. Σε περίπτωση που η δήλωση γίνει μετά την παρέλευση του εικοσιτετραώρου και δεν έχει γίνει η ταφή, αναγράφεται στο βιβλίο της ταφής 'μη γενομένης εισέτι '. </w:t>
            </w:r>
          </w:p>
          <w:p w14:paraId="1C663811" w14:textId="77777777" w:rsidR="00837552" w:rsidRPr="00EA0077" w:rsidRDefault="00837552" w:rsidP="00EA0077">
            <w:pPr>
              <w:numPr>
                <w:ilvl w:val="0"/>
                <w:numId w:val="6"/>
              </w:numPr>
              <w:tabs>
                <w:tab w:val="clear" w:pos="720"/>
                <w:tab w:val="num" w:pos="241"/>
              </w:tabs>
              <w:spacing w:after="0" w:line="240" w:lineRule="auto"/>
              <w:ind w:left="234" w:hanging="234"/>
              <w:jc w:val="both"/>
              <w:rPr>
                <w:rFonts w:ascii="Times New Roman" w:hAnsi="Times New Roman"/>
                <w:sz w:val="24"/>
                <w:szCs w:val="24"/>
              </w:rPr>
            </w:pPr>
            <w:r w:rsidRPr="00EA0077">
              <w:rPr>
                <w:rFonts w:ascii="Times New Roman" w:hAnsi="Times New Roman"/>
                <w:sz w:val="24"/>
                <w:szCs w:val="24"/>
              </w:rPr>
              <w:t xml:space="preserve">Αν η ταφή γίνει σε αργία μπορεί να δηλωθεί ο θάνατος μέσα στο επόμενο διήμερο με άδεια Δημάρχου. </w:t>
            </w:r>
          </w:p>
          <w:p w14:paraId="1881B5ED" w14:textId="77777777" w:rsidR="00837552" w:rsidRPr="00EA0077" w:rsidRDefault="00837552" w:rsidP="00EA0077">
            <w:pPr>
              <w:numPr>
                <w:ilvl w:val="0"/>
                <w:numId w:val="7"/>
              </w:numPr>
              <w:tabs>
                <w:tab w:val="clear" w:pos="720"/>
                <w:tab w:val="num" w:pos="241"/>
              </w:tabs>
              <w:spacing w:after="0" w:line="240" w:lineRule="auto"/>
              <w:ind w:left="234" w:hanging="234"/>
              <w:jc w:val="both"/>
              <w:rPr>
                <w:rFonts w:ascii="Times New Roman" w:hAnsi="Times New Roman"/>
                <w:sz w:val="24"/>
                <w:szCs w:val="24"/>
              </w:rPr>
            </w:pPr>
            <w:r w:rsidRPr="00EA0077">
              <w:rPr>
                <w:rFonts w:ascii="Times New Roman" w:hAnsi="Times New Roman"/>
                <w:sz w:val="24"/>
                <w:szCs w:val="24"/>
              </w:rPr>
              <w:t xml:space="preserve">Αν παρέλθει το διήμερο τότε απαιτείται  άδεια εισαγγελέως. </w:t>
            </w:r>
          </w:p>
          <w:p w14:paraId="432CFF18" w14:textId="77777777" w:rsidR="00837552" w:rsidRPr="00EA0077" w:rsidRDefault="00837552" w:rsidP="00EA0077">
            <w:pPr>
              <w:numPr>
                <w:ilvl w:val="0"/>
                <w:numId w:val="8"/>
              </w:numPr>
              <w:tabs>
                <w:tab w:val="clear" w:pos="720"/>
                <w:tab w:val="num" w:pos="241"/>
              </w:tabs>
              <w:spacing w:after="0" w:line="240" w:lineRule="auto"/>
              <w:ind w:left="234" w:hanging="234"/>
              <w:jc w:val="both"/>
              <w:rPr>
                <w:rFonts w:ascii="Times New Roman" w:hAnsi="Times New Roman"/>
                <w:sz w:val="24"/>
                <w:szCs w:val="24"/>
              </w:rPr>
            </w:pPr>
            <w:r w:rsidRPr="00EA0077">
              <w:rPr>
                <w:rFonts w:ascii="Times New Roman" w:hAnsi="Times New Roman"/>
                <w:sz w:val="24"/>
                <w:szCs w:val="24"/>
              </w:rPr>
              <w:t>Σε περιπτώσεις που περάσει μήνας και έχει γίνει η ταφή, η σύνταξη γίνεται μόνο με δικαστική απόφαση.</w:t>
            </w:r>
          </w:p>
          <w:p w14:paraId="304305D3" w14:textId="77777777" w:rsidR="00837552" w:rsidRPr="00EA0077" w:rsidRDefault="00837552" w:rsidP="00EA0077">
            <w:pPr>
              <w:tabs>
                <w:tab w:val="num" w:pos="241"/>
              </w:tabs>
              <w:spacing w:after="0" w:line="240" w:lineRule="auto"/>
              <w:jc w:val="both"/>
              <w:rPr>
                <w:rFonts w:ascii="Times New Roman" w:hAnsi="Times New Roman"/>
                <w:sz w:val="24"/>
                <w:szCs w:val="24"/>
              </w:rPr>
            </w:pPr>
            <w:r w:rsidRPr="00EA0077">
              <w:rPr>
                <w:rFonts w:ascii="Times New Roman" w:hAnsi="Times New Roman"/>
                <w:sz w:val="24"/>
                <w:szCs w:val="24"/>
              </w:rPr>
              <w:t>Γίνεται ενημέρωση για τα δικαιολογητικά :</w:t>
            </w:r>
          </w:p>
          <w:p w14:paraId="16433BC8" w14:textId="77777777" w:rsidR="00837552" w:rsidRPr="00EA0077" w:rsidRDefault="00837552" w:rsidP="00EA0077">
            <w:pPr>
              <w:numPr>
                <w:ilvl w:val="0"/>
                <w:numId w:val="9"/>
              </w:numPr>
              <w:tabs>
                <w:tab w:val="clear" w:pos="720"/>
                <w:tab w:val="num" w:pos="241"/>
                <w:tab w:val="left" w:pos="1032"/>
              </w:tabs>
              <w:spacing w:after="0" w:line="240" w:lineRule="auto"/>
              <w:ind w:firstLine="0"/>
              <w:jc w:val="both"/>
              <w:rPr>
                <w:rFonts w:ascii="Times New Roman" w:hAnsi="Times New Roman"/>
                <w:sz w:val="24"/>
                <w:szCs w:val="24"/>
              </w:rPr>
            </w:pPr>
            <w:r w:rsidRPr="00EA0077">
              <w:rPr>
                <w:rFonts w:ascii="Times New Roman" w:hAnsi="Times New Roman"/>
                <w:sz w:val="24"/>
                <w:szCs w:val="24"/>
              </w:rPr>
              <w:t>βεβαίωση γιατρού,</w:t>
            </w:r>
          </w:p>
          <w:p w14:paraId="2C59301D" w14:textId="77777777" w:rsidR="00837552" w:rsidRPr="00EA0077" w:rsidRDefault="00837552" w:rsidP="00EA0077">
            <w:pPr>
              <w:numPr>
                <w:ilvl w:val="0"/>
                <w:numId w:val="9"/>
              </w:numPr>
              <w:tabs>
                <w:tab w:val="clear" w:pos="720"/>
                <w:tab w:val="num" w:pos="241"/>
                <w:tab w:val="left" w:pos="1032"/>
              </w:tabs>
              <w:spacing w:after="0" w:line="240" w:lineRule="auto"/>
              <w:ind w:firstLine="0"/>
              <w:jc w:val="both"/>
              <w:rPr>
                <w:rFonts w:ascii="Times New Roman" w:hAnsi="Times New Roman"/>
                <w:sz w:val="24"/>
                <w:szCs w:val="24"/>
              </w:rPr>
            </w:pPr>
            <w:r w:rsidRPr="00EA0077">
              <w:rPr>
                <w:rFonts w:ascii="Times New Roman" w:hAnsi="Times New Roman"/>
                <w:sz w:val="24"/>
                <w:szCs w:val="24"/>
              </w:rPr>
              <w:t>ταυτότητα ή διαβατήριο του θανούντος,</w:t>
            </w:r>
          </w:p>
          <w:p w14:paraId="749794CF" w14:textId="77777777" w:rsidR="00837552" w:rsidRPr="00EA0077" w:rsidRDefault="00837552" w:rsidP="00EA0077">
            <w:pPr>
              <w:numPr>
                <w:ilvl w:val="0"/>
                <w:numId w:val="9"/>
              </w:numPr>
              <w:tabs>
                <w:tab w:val="clear" w:pos="720"/>
                <w:tab w:val="num" w:pos="241"/>
                <w:tab w:val="left" w:pos="1032"/>
              </w:tabs>
              <w:spacing w:after="0" w:line="240" w:lineRule="auto"/>
              <w:ind w:firstLine="0"/>
              <w:jc w:val="both"/>
              <w:rPr>
                <w:rFonts w:ascii="Times New Roman" w:hAnsi="Times New Roman"/>
                <w:sz w:val="24"/>
                <w:szCs w:val="24"/>
              </w:rPr>
            </w:pPr>
            <w:r w:rsidRPr="00EA0077">
              <w:rPr>
                <w:rFonts w:ascii="Times New Roman" w:hAnsi="Times New Roman"/>
                <w:sz w:val="24"/>
                <w:szCs w:val="24"/>
              </w:rPr>
              <w:t>πιστοποιητικό οικογενειακής κατάστασης.</w:t>
            </w:r>
          </w:p>
          <w:p w14:paraId="7634C5F4" w14:textId="77777777" w:rsidR="00837552" w:rsidRPr="00EA0077" w:rsidRDefault="00837552" w:rsidP="00EA0077">
            <w:pPr>
              <w:tabs>
                <w:tab w:val="num" w:pos="241"/>
                <w:tab w:val="left" w:pos="1032"/>
              </w:tabs>
              <w:spacing w:after="0" w:line="240" w:lineRule="auto"/>
              <w:ind w:left="40"/>
              <w:jc w:val="both"/>
              <w:rPr>
                <w:rFonts w:ascii="Times New Roman" w:hAnsi="Times New Roman"/>
                <w:sz w:val="24"/>
                <w:szCs w:val="24"/>
              </w:rPr>
            </w:pPr>
            <w:r w:rsidRPr="00EA0077">
              <w:rPr>
                <w:rFonts w:ascii="Times New Roman" w:hAnsi="Times New Roman"/>
                <w:sz w:val="24"/>
                <w:szCs w:val="24"/>
              </w:rPr>
              <w:t>Γίνεται η διασταύρωση των στοιχείων και μετά από καταχώρηση στο βιβλίο θανάτων και στο στατιστικό δελτίο, εκδίδεται η ληξιαρχική πράξη θανάτου.</w:t>
            </w:r>
          </w:p>
        </w:tc>
      </w:tr>
      <w:tr w:rsidR="00346BE0" w:rsidRPr="00EA0077" w14:paraId="026DF67B"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2C92B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Έγγραφα που χρειάζεται να προσκομίσει ο ενδιαφερόμενος</w:t>
            </w:r>
          </w:p>
        </w:tc>
        <w:tc>
          <w:tcPr>
            <w:tcW w:w="0" w:type="auto"/>
            <w:tcBorders>
              <w:top w:val="outset" w:sz="6" w:space="0" w:color="auto"/>
              <w:left w:val="outset" w:sz="6" w:space="0" w:color="auto"/>
              <w:bottom w:val="outset" w:sz="6" w:space="0" w:color="auto"/>
              <w:right w:val="outset" w:sz="6" w:space="0" w:color="auto"/>
            </w:tcBorders>
            <w:hideMark/>
          </w:tcPr>
          <w:p w14:paraId="0D05830D" w14:textId="77777777" w:rsidR="00837552" w:rsidRPr="00EA0077" w:rsidRDefault="00837552" w:rsidP="00EA0077">
            <w:pPr>
              <w:numPr>
                <w:ilvl w:val="0"/>
                <w:numId w:val="10"/>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Έγγραφη πιστοποίηση θανάτου από το νοσηλεύσαντα ιατρό και ελλείψει αυτού από ιατροδικαστή ή τον ιατρό πραγματογνώμονα που όρισε η αστυνομική ή δικαστική αρχή.</w:t>
            </w:r>
          </w:p>
          <w:p w14:paraId="278133E9" w14:textId="77777777" w:rsidR="00837552" w:rsidRPr="00EA0077" w:rsidRDefault="00837552" w:rsidP="00EA0077">
            <w:pPr>
              <w:numPr>
                <w:ilvl w:val="0"/>
                <w:numId w:val="10"/>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Αστυνομική ταυτότητα του δηλούντος.</w:t>
            </w:r>
          </w:p>
          <w:p w14:paraId="22B12F3D" w14:textId="77777777" w:rsidR="00837552" w:rsidRPr="00EA0077" w:rsidRDefault="00837552" w:rsidP="00EA0077">
            <w:pPr>
              <w:numPr>
                <w:ilvl w:val="0"/>
                <w:numId w:val="10"/>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Η αστυνομική ταυτότητα ή το διαβατήριο του θανόντος  ή υπεύθυνη δήλωση απώλειάς τους.</w:t>
            </w:r>
          </w:p>
        </w:tc>
      </w:tr>
      <w:tr w:rsidR="00346BE0" w:rsidRPr="00EA0077" w14:paraId="2B6BB9E9"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56C74"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Εξαιρέσεις από την διαδικασία</w:t>
            </w:r>
          </w:p>
        </w:tc>
        <w:tc>
          <w:tcPr>
            <w:tcW w:w="0" w:type="auto"/>
            <w:tcBorders>
              <w:top w:val="outset" w:sz="6" w:space="0" w:color="auto"/>
              <w:left w:val="outset" w:sz="6" w:space="0" w:color="auto"/>
              <w:bottom w:val="outset" w:sz="6" w:space="0" w:color="auto"/>
              <w:right w:val="outset" w:sz="6" w:space="0" w:color="auto"/>
            </w:tcBorders>
            <w:hideMark/>
          </w:tcPr>
          <w:p w14:paraId="326E7895" w14:textId="77777777" w:rsidR="00837552" w:rsidRPr="00EA0077" w:rsidRDefault="00837552" w:rsidP="00EA0077">
            <w:pPr>
              <w:numPr>
                <w:ilvl w:val="0"/>
                <w:numId w:val="11"/>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 xml:space="preserve">Αν ο θάνατος συνέβη σε νοσοκομείο, φυλακή ή άλλο ίδρυμα, υποχρέωση για τη δήλωση έχει και η διεύθυνση αυτών. </w:t>
            </w:r>
          </w:p>
          <w:p w14:paraId="5314BFD3" w14:textId="77777777" w:rsidR="00837552" w:rsidRPr="00EA0077" w:rsidRDefault="00837552" w:rsidP="00EA0077">
            <w:pPr>
              <w:numPr>
                <w:ilvl w:val="0"/>
                <w:numId w:val="11"/>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Αν ο θάνατος συμβεί κατά τη διάρκεια ταξιδιού με σιδηρόδρομο, αυτοκίνητο ή αεροσκάφος, η δήλωση γίνεται στο ληξίαρχο του τόπου αποβίβασης.</w:t>
            </w:r>
          </w:p>
          <w:p w14:paraId="5E0FD75E" w14:textId="77777777" w:rsidR="00837552" w:rsidRPr="00EA0077" w:rsidRDefault="00837552" w:rsidP="00EA0077">
            <w:pPr>
              <w:numPr>
                <w:ilvl w:val="0"/>
                <w:numId w:val="12"/>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Αν ο θάνατος συμβεί κατά τη διάρκεια ταξιδιού με πλοίο, η δήλωση γίνεται στον πλοίαρχο. Μετά τη δήλωση, ο πλοίαρχος χορηγεί πιστοποιητικό για τη σύνταξη ληξιαρχικής πράξης θανάτου.</w:t>
            </w:r>
          </w:p>
          <w:p w14:paraId="20C6298F" w14:textId="77777777" w:rsidR="00837552" w:rsidRPr="00EA0077" w:rsidRDefault="00837552" w:rsidP="00EA0077">
            <w:pPr>
              <w:numPr>
                <w:ilvl w:val="0"/>
                <w:numId w:val="12"/>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t>Αν η δήλωση γίνει μετά από 24 ώρες και ως την 30η ημέρα από τη στιγμή του θανάτου, και επιπλέον ο νεκρός έχει ταφεί, χρειάζεται παραγγελία του εισαγγελέα.</w:t>
            </w:r>
            <w:r w:rsidRPr="00EA0077">
              <w:rPr>
                <w:rFonts w:ascii="Times New Roman" w:hAnsi="Times New Roman"/>
                <w:i/>
                <w:iCs/>
                <w:sz w:val="24"/>
                <w:szCs w:val="24"/>
              </w:rPr>
              <w:t> </w:t>
            </w:r>
          </w:p>
          <w:p w14:paraId="6D3528D1" w14:textId="77777777" w:rsidR="00837552" w:rsidRPr="00EA0077" w:rsidRDefault="00837552" w:rsidP="00EA0077">
            <w:pPr>
              <w:numPr>
                <w:ilvl w:val="0"/>
                <w:numId w:val="12"/>
              </w:numPr>
              <w:tabs>
                <w:tab w:val="clear" w:pos="720"/>
                <w:tab w:val="num" w:pos="376"/>
              </w:tabs>
              <w:spacing w:after="0" w:line="240" w:lineRule="auto"/>
              <w:ind w:left="376" w:hanging="376"/>
              <w:jc w:val="both"/>
              <w:rPr>
                <w:rFonts w:ascii="Times New Roman" w:hAnsi="Times New Roman"/>
                <w:sz w:val="24"/>
                <w:szCs w:val="24"/>
              </w:rPr>
            </w:pPr>
            <w:r w:rsidRPr="00EA0077">
              <w:rPr>
                <w:rFonts w:ascii="Times New Roman" w:hAnsi="Times New Roman"/>
                <w:sz w:val="24"/>
                <w:szCs w:val="24"/>
              </w:rPr>
              <w:lastRenderedPageBreak/>
              <w:t>Αν η δήλωση γίνει μετά την τριακοστή μέρα, χρειάζεται δικαστική απόφαση μονομελούς Πρωτοδικείου.</w:t>
            </w:r>
          </w:p>
        </w:tc>
      </w:tr>
      <w:tr w:rsidR="00346BE0" w:rsidRPr="00EA0077" w14:paraId="45E73A2C" w14:textId="77777777" w:rsidTr="00055C4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EC7ED58"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lastRenderedPageBreak/>
              <w:t>Αποτέλεσμα Διαδικασίας</w:t>
            </w:r>
          </w:p>
        </w:tc>
        <w:tc>
          <w:tcPr>
            <w:tcW w:w="0" w:type="auto"/>
            <w:tcBorders>
              <w:top w:val="outset" w:sz="6" w:space="0" w:color="auto"/>
              <w:left w:val="outset" w:sz="6" w:space="0" w:color="auto"/>
              <w:bottom w:val="outset" w:sz="6" w:space="0" w:color="auto"/>
              <w:right w:val="outset" w:sz="6" w:space="0" w:color="auto"/>
            </w:tcBorders>
            <w:hideMark/>
          </w:tcPr>
          <w:p w14:paraId="36E930AC" w14:textId="77777777" w:rsidR="00837552" w:rsidRPr="00EA0077" w:rsidRDefault="00837552" w:rsidP="00EA0077">
            <w:pPr>
              <w:numPr>
                <w:ilvl w:val="0"/>
                <w:numId w:val="13"/>
              </w:numPr>
              <w:tabs>
                <w:tab w:val="clear" w:pos="720"/>
                <w:tab w:val="num" w:pos="376"/>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Εγγραφή πράξης στο Ληξιαρχείο</w:t>
            </w:r>
          </w:p>
          <w:p w14:paraId="2AFCF8F3" w14:textId="77777777" w:rsidR="00837552" w:rsidRPr="00EA0077" w:rsidRDefault="00837552" w:rsidP="00EA0077">
            <w:pPr>
              <w:numPr>
                <w:ilvl w:val="0"/>
                <w:numId w:val="14"/>
              </w:numPr>
              <w:tabs>
                <w:tab w:val="clear" w:pos="720"/>
                <w:tab w:val="num" w:pos="376"/>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Έκδοση της ληξιαρχικής πράξης  θανάτου</w:t>
            </w:r>
          </w:p>
        </w:tc>
      </w:tr>
    </w:tbl>
    <w:p w14:paraId="52AF9727" w14:textId="77777777" w:rsidR="00837552" w:rsidRPr="00EA0077" w:rsidRDefault="00837552" w:rsidP="00EA0077">
      <w:pPr>
        <w:spacing w:after="0" w:line="240" w:lineRule="auto"/>
        <w:jc w:val="both"/>
        <w:rPr>
          <w:rFonts w:ascii="Times New Roman" w:hAnsi="Times New Roman"/>
          <w:sz w:val="24"/>
          <w:szCs w:val="24"/>
        </w:rPr>
      </w:pPr>
    </w:p>
    <w:p w14:paraId="3546A5F6"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Η υπηρεσία του Ληξιαρχείου χορηγεί βεβαίωση ότι συντάχθηκε Ληξιαρχική Πράξη Θανάτου, από τον Δήμαρχο ή από τον εξουσιοδοτημένο υπάλληλο του Δήμου ή της Κοινότητας. Σε εξαιρετικές περιπτώσεις, οι ως άνω υπόχρεοι είναι δυνατό να εκδώσουν άδεια για ενταφιασμό πριν από την σύνταξη της Ληξιαρχικής Πράξης Θανάτου, οφείλουν όμως μέσα σε δύο μέρες να στείλουν έγγραφη δήλωση μαζί με το πιστοποιητικό θανάτου στο Ληξιαρχείο για την καταχώρηση της ληξιαρχικής πράξης θανάτου.</w:t>
      </w:r>
    </w:p>
    <w:p w14:paraId="72598C55"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Απαιτούμενα δικαιολογητικά για τη σύνταξη Ληξιαρχικής Πράξης Θανάτου:</w:t>
      </w:r>
    </w:p>
    <w:p w14:paraId="70697B08" w14:textId="77777777" w:rsidR="00837552" w:rsidRPr="00EA0077" w:rsidRDefault="00837552" w:rsidP="00EA0077">
      <w:pPr>
        <w:numPr>
          <w:ilvl w:val="0"/>
          <w:numId w:val="29"/>
        </w:numPr>
        <w:tabs>
          <w:tab w:val="clear" w:pos="720"/>
          <w:tab w:val="num" w:pos="426"/>
        </w:tabs>
        <w:spacing w:after="0" w:line="240" w:lineRule="auto"/>
        <w:ind w:left="426" w:hanging="284"/>
        <w:jc w:val="both"/>
        <w:rPr>
          <w:rFonts w:ascii="Times New Roman" w:hAnsi="Times New Roman"/>
          <w:sz w:val="24"/>
          <w:szCs w:val="24"/>
        </w:rPr>
      </w:pPr>
      <w:r w:rsidRPr="00EA0077">
        <w:rPr>
          <w:rFonts w:ascii="Times New Roman" w:hAnsi="Times New Roman"/>
          <w:sz w:val="24"/>
          <w:szCs w:val="24"/>
        </w:rPr>
        <w:t>Ιατρικό πιστοποιητικό θανάτου, νόμιμα θεωρημένο για το γνήσιο της υπογραφής του του Ιατρού που βεβαιώνει το θάνατο. Στο πιστοποιητικό πρέπει να αναφέρονται και όλα τα στοιχεία της αστικής κατάστασης του θανόντος.</w:t>
      </w:r>
    </w:p>
    <w:p w14:paraId="19A1E050" w14:textId="77777777" w:rsidR="00837552" w:rsidRPr="00EA0077" w:rsidRDefault="00837552" w:rsidP="00EA0077">
      <w:pPr>
        <w:numPr>
          <w:ilvl w:val="0"/>
          <w:numId w:val="29"/>
        </w:numPr>
        <w:tabs>
          <w:tab w:val="clear" w:pos="720"/>
          <w:tab w:val="num" w:pos="426"/>
        </w:tabs>
        <w:spacing w:after="0" w:line="240" w:lineRule="auto"/>
        <w:ind w:left="426" w:hanging="284"/>
        <w:jc w:val="both"/>
        <w:rPr>
          <w:rFonts w:ascii="Times New Roman" w:hAnsi="Times New Roman"/>
          <w:sz w:val="24"/>
          <w:szCs w:val="24"/>
        </w:rPr>
      </w:pPr>
      <w:r w:rsidRPr="00EA0077">
        <w:rPr>
          <w:rFonts w:ascii="Times New Roman" w:hAnsi="Times New Roman"/>
          <w:sz w:val="24"/>
          <w:szCs w:val="24"/>
        </w:rPr>
        <w:t>Αστυνομική ταυτότητα του δηλούντος τη Ληξιαρχική Πράξη θανάτου.</w:t>
      </w:r>
    </w:p>
    <w:p w14:paraId="72272105" w14:textId="77777777" w:rsidR="00837552" w:rsidRPr="00EA0077" w:rsidRDefault="00837552" w:rsidP="00EA0077">
      <w:pPr>
        <w:numPr>
          <w:ilvl w:val="0"/>
          <w:numId w:val="29"/>
        </w:numPr>
        <w:tabs>
          <w:tab w:val="clear" w:pos="720"/>
          <w:tab w:val="num" w:pos="426"/>
        </w:tabs>
        <w:spacing w:after="0" w:line="240" w:lineRule="auto"/>
        <w:ind w:left="426" w:hanging="284"/>
        <w:jc w:val="both"/>
        <w:rPr>
          <w:rFonts w:ascii="Times New Roman" w:hAnsi="Times New Roman"/>
          <w:sz w:val="24"/>
          <w:szCs w:val="24"/>
        </w:rPr>
      </w:pPr>
      <w:r w:rsidRPr="00EA0077">
        <w:rPr>
          <w:rFonts w:ascii="Times New Roman" w:hAnsi="Times New Roman"/>
          <w:sz w:val="24"/>
          <w:szCs w:val="24"/>
        </w:rPr>
        <w:t>Η Αστυνομική ταυτότητα του θανόντος ή της θανούσης.</w:t>
      </w:r>
    </w:p>
    <w:p w14:paraId="622AB35A"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p>
    <w:p w14:paraId="1B2F6B53"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r w:rsidRPr="00EA0077">
        <w:rPr>
          <w:rFonts w:ascii="Times New Roman" w:hAnsi="Times New Roman"/>
          <w:sz w:val="24"/>
          <w:szCs w:val="24"/>
        </w:rPr>
        <w:t>4.3 Στόχοι και Έκταση του Έργου</w:t>
      </w:r>
    </w:p>
    <w:p w14:paraId="05350AA6" w14:textId="77777777" w:rsidR="00837552" w:rsidRPr="00EA0077" w:rsidRDefault="00837552" w:rsidP="00EA0077">
      <w:pPr>
        <w:pStyle w:val="a5"/>
        <w:numPr>
          <w:ilvl w:val="1"/>
          <w:numId w:val="24"/>
        </w:numPr>
        <w:tabs>
          <w:tab w:val="left" w:pos="284"/>
        </w:tabs>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Εξυπηρέτηση κυρίως κοινωνικών ομάδων του εκάστοτε Δήμου με χαμηλότερα εισοδήματα για μια αξιοπρεπή και ολοκληρωμένη τελετή.</w:t>
      </w:r>
    </w:p>
    <w:p w14:paraId="5EE63E52" w14:textId="77777777" w:rsidR="00837552" w:rsidRPr="00EA0077" w:rsidRDefault="00837552" w:rsidP="00EA0077">
      <w:pPr>
        <w:pStyle w:val="a5"/>
        <w:numPr>
          <w:ilvl w:val="1"/>
          <w:numId w:val="24"/>
        </w:numPr>
        <w:tabs>
          <w:tab w:val="left" w:pos="284"/>
        </w:tabs>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Δημιουργία μεγαλύτερου πελατολογίου μέσω χαμηλών τιμών.</w:t>
      </w:r>
    </w:p>
    <w:p w14:paraId="41F1BC96" w14:textId="77777777" w:rsidR="00837552" w:rsidRPr="00EA0077" w:rsidRDefault="00837552" w:rsidP="00EA0077">
      <w:pPr>
        <w:pStyle w:val="a5"/>
        <w:numPr>
          <w:ilvl w:val="1"/>
          <w:numId w:val="24"/>
        </w:numPr>
        <w:tabs>
          <w:tab w:val="left" w:pos="284"/>
        </w:tabs>
        <w:spacing w:after="0" w:line="240" w:lineRule="auto"/>
        <w:ind w:left="284" w:hanging="284"/>
        <w:jc w:val="both"/>
        <w:rPr>
          <w:rFonts w:ascii="Times New Roman" w:hAnsi="Times New Roman"/>
          <w:sz w:val="24"/>
          <w:szCs w:val="24"/>
        </w:rPr>
      </w:pPr>
      <w:r w:rsidRPr="00EA0077">
        <w:rPr>
          <w:rFonts w:ascii="Times New Roman" w:hAnsi="Times New Roman"/>
          <w:sz w:val="24"/>
          <w:szCs w:val="24"/>
        </w:rPr>
        <w:t xml:space="preserve">Δημιουργία νέων θέσεων εργασίας </w:t>
      </w:r>
    </w:p>
    <w:p w14:paraId="71DC9670" w14:textId="77777777" w:rsidR="00837552" w:rsidRPr="00EA0077" w:rsidRDefault="00837552" w:rsidP="00EA0077">
      <w:pPr>
        <w:pStyle w:val="a5"/>
        <w:numPr>
          <w:ilvl w:val="1"/>
          <w:numId w:val="24"/>
        </w:numPr>
        <w:tabs>
          <w:tab w:val="left" w:pos="284"/>
        </w:tabs>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Δημιουργία σχέσης εμπιστοσύνης μεταξύ Δήμου και πολιτών του σχετικά με την αξιοπιστία της παροχής υπηρεσιών τελετών κηδείας</w:t>
      </w:r>
    </w:p>
    <w:p w14:paraId="36843F9F" w14:textId="77777777" w:rsidR="00837552" w:rsidRPr="00EA0077" w:rsidRDefault="00837552" w:rsidP="00EA0077">
      <w:pPr>
        <w:pStyle w:val="a5"/>
        <w:numPr>
          <w:ilvl w:val="1"/>
          <w:numId w:val="24"/>
        </w:numPr>
        <w:tabs>
          <w:tab w:val="left" w:pos="284"/>
        </w:tabs>
        <w:spacing w:after="0" w:line="240" w:lineRule="auto"/>
        <w:ind w:left="284" w:hanging="284"/>
        <w:jc w:val="both"/>
        <w:rPr>
          <w:rFonts w:ascii="Times New Roman" w:hAnsi="Times New Roman"/>
          <w:sz w:val="24"/>
          <w:szCs w:val="24"/>
        </w:rPr>
      </w:pPr>
      <w:r w:rsidRPr="00EA0077">
        <w:rPr>
          <w:rFonts w:ascii="Times New Roman" w:hAnsi="Times New Roman"/>
          <w:sz w:val="24"/>
          <w:szCs w:val="24"/>
        </w:rPr>
        <w:t xml:space="preserve">Παρουσίαση μιας αξιόλογης προσπάθειας μέσα στην οικονομική κρίση για ένα υψηλό δείκτη αποδοτικότητας σε χαμηλό κόστος με υψηλή ποιότητα παροχής υπηρεσιών. </w:t>
      </w:r>
    </w:p>
    <w:p w14:paraId="0A899733" w14:textId="77777777" w:rsidR="00837552" w:rsidRPr="00EA0077" w:rsidRDefault="00837552" w:rsidP="00EA0077">
      <w:pPr>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Η ΔΕΤΕΚ Α.Ε θα πραγματοποιήσει δειγματοληπτικούς ελέγχους μετά την ολοκλήρωση του έργου προκειμένου να πιστοποιήσει την εκπλήρωση των παραπάνω στόχων.</w:t>
      </w:r>
    </w:p>
    <w:p w14:paraId="5B7A2A3C" w14:textId="77777777" w:rsidR="00837552" w:rsidRPr="00EA0077" w:rsidRDefault="00837552" w:rsidP="00EA0077">
      <w:pPr>
        <w:spacing w:after="0" w:line="240" w:lineRule="auto"/>
        <w:rPr>
          <w:rFonts w:ascii="Times New Roman" w:hAnsi="Times New Roman"/>
          <w:sz w:val="24"/>
          <w:szCs w:val="24"/>
        </w:rPr>
      </w:pPr>
    </w:p>
    <w:p w14:paraId="78B32E2A"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r w:rsidRPr="00EA0077">
        <w:rPr>
          <w:rFonts w:ascii="Times New Roman" w:hAnsi="Times New Roman"/>
          <w:sz w:val="24"/>
          <w:szCs w:val="24"/>
        </w:rPr>
        <w:t>4.4 Κρίσιμοι παράγοντες επιτυχίας του Έργου</w:t>
      </w:r>
    </w:p>
    <w:p w14:paraId="0CFEF074" w14:textId="77777777" w:rsidR="00837552" w:rsidRPr="00EA0077" w:rsidRDefault="00837552" w:rsidP="00EA0077">
      <w:pPr>
        <w:spacing w:after="0" w:line="240" w:lineRule="auto"/>
        <w:jc w:val="both"/>
        <w:rPr>
          <w:rFonts w:ascii="Times New Roman" w:hAnsi="Times New Roman"/>
          <w:sz w:val="24"/>
          <w:szCs w:val="24"/>
          <w:u w:val="single"/>
        </w:rPr>
      </w:pPr>
      <w:r w:rsidRPr="00EA0077">
        <w:rPr>
          <w:rFonts w:ascii="Times New Roman" w:hAnsi="Times New Roman"/>
          <w:sz w:val="24"/>
          <w:szCs w:val="24"/>
          <w:u w:val="single"/>
        </w:rPr>
        <w:t>Πίνακας 2</w:t>
      </w:r>
    </w:p>
    <w:p w14:paraId="2B5B5AE6" w14:textId="77777777" w:rsidR="00837552" w:rsidRPr="00EA0077" w:rsidRDefault="00837552" w:rsidP="00EA0077">
      <w:pPr>
        <w:spacing w:after="0" w:line="240" w:lineRule="auto"/>
        <w:jc w:val="both"/>
        <w:rPr>
          <w:rFonts w:ascii="Times New Roman" w:hAnsi="Times New Roman"/>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5306"/>
      </w:tblGrid>
      <w:tr w:rsidR="00346BE0" w:rsidRPr="00EA0077" w14:paraId="6F3C0145" w14:textId="77777777" w:rsidTr="00055C4A">
        <w:trPr>
          <w:jc w:val="center"/>
        </w:trPr>
        <w:tc>
          <w:tcPr>
            <w:tcW w:w="2882" w:type="dxa"/>
            <w:shd w:val="clear" w:color="auto" w:fill="808080"/>
          </w:tcPr>
          <w:p w14:paraId="6ABAEB57"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Κρίσιμος Παράγοντας Επιτυχίας</w:t>
            </w:r>
          </w:p>
        </w:tc>
        <w:tc>
          <w:tcPr>
            <w:tcW w:w="5306" w:type="dxa"/>
            <w:shd w:val="clear" w:color="auto" w:fill="808080"/>
          </w:tcPr>
          <w:p w14:paraId="1FE354E1"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Σχετικές Ενέργειες Αντιμετώπισης</w:t>
            </w:r>
          </w:p>
        </w:tc>
      </w:tr>
      <w:tr w:rsidR="00346BE0" w:rsidRPr="00EA0077" w14:paraId="2E6B407D" w14:textId="77777777" w:rsidTr="00055C4A">
        <w:trPr>
          <w:jc w:val="center"/>
        </w:trPr>
        <w:tc>
          <w:tcPr>
            <w:tcW w:w="2882" w:type="dxa"/>
            <w:shd w:val="clear" w:color="auto" w:fill="auto"/>
          </w:tcPr>
          <w:p w14:paraId="6C09A37B"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Υποστήριξη Παραγωγικής Λειτουργίας Έργου</w:t>
            </w:r>
          </w:p>
        </w:tc>
        <w:tc>
          <w:tcPr>
            <w:tcW w:w="5306" w:type="dxa"/>
            <w:shd w:val="clear" w:color="auto" w:fill="auto"/>
          </w:tcPr>
          <w:p w14:paraId="48D1A9C8"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Ευθύνη του έργου σε έμπειρους στον τομέα τελετών ανθρώπους και συνεχή εκπαίδευση παρόντων και νέων εργαζομένων </w:t>
            </w:r>
          </w:p>
        </w:tc>
      </w:tr>
      <w:tr w:rsidR="00346BE0" w:rsidRPr="00EA0077" w14:paraId="3F13216A" w14:textId="77777777" w:rsidTr="00055C4A">
        <w:trPr>
          <w:jc w:val="center"/>
        </w:trPr>
        <w:tc>
          <w:tcPr>
            <w:tcW w:w="2882" w:type="dxa"/>
            <w:shd w:val="clear" w:color="auto" w:fill="auto"/>
          </w:tcPr>
          <w:p w14:paraId="6395C54A"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Μειωμένη συμμετοχή των στελεχών του δήμου στις φάσεις υλοποίησης του έργου λόγω φόρτου εργασίας</w:t>
            </w:r>
          </w:p>
        </w:tc>
        <w:tc>
          <w:tcPr>
            <w:tcW w:w="5306" w:type="dxa"/>
            <w:shd w:val="clear" w:color="auto" w:fill="auto"/>
          </w:tcPr>
          <w:p w14:paraId="03BE857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Κατάλληλη προετοιμασία, προγραμματισμός, επιμερισμός εργασίας και διαρκή συνεννόηση με τις εσωτερικές μονάδες του Δήμου και του Αναδόχου</w:t>
            </w:r>
          </w:p>
        </w:tc>
      </w:tr>
      <w:tr w:rsidR="00837552" w:rsidRPr="00EA0077" w14:paraId="0C17B630" w14:textId="77777777" w:rsidTr="00055C4A">
        <w:trPr>
          <w:jc w:val="center"/>
        </w:trPr>
        <w:tc>
          <w:tcPr>
            <w:tcW w:w="2882" w:type="dxa"/>
            <w:shd w:val="clear" w:color="auto" w:fill="auto"/>
          </w:tcPr>
          <w:p w14:paraId="5BF5AAA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Επικοινωνία με συγγενείς</w:t>
            </w:r>
          </w:p>
        </w:tc>
        <w:tc>
          <w:tcPr>
            <w:tcW w:w="5306" w:type="dxa"/>
            <w:shd w:val="clear" w:color="auto" w:fill="auto"/>
          </w:tcPr>
          <w:p w14:paraId="7AA0F65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Ο δείκτης επικοινωνιακών ικανοτήτων με τους συγγενείς του θύματος θα πρέπει να είναι υψηλός για εύρυθμη παροχή υπηρεσιών και προσφορά ανακούφισης στους συγγενείς.</w:t>
            </w:r>
          </w:p>
        </w:tc>
      </w:tr>
    </w:tbl>
    <w:p w14:paraId="04B4FAAD" w14:textId="77777777" w:rsidR="00837552" w:rsidRPr="00EA0077" w:rsidRDefault="00837552" w:rsidP="00EA0077">
      <w:pPr>
        <w:spacing w:after="0" w:line="240" w:lineRule="auto"/>
        <w:jc w:val="both"/>
        <w:rPr>
          <w:rFonts w:ascii="Times New Roman" w:hAnsi="Times New Roman"/>
          <w:sz w:val="24"/>
          <w:szCs w:val="24"/>
        </w:rPr>
      </w:pPr>
    </w:p>
    <w:p w14:paraId="2E016AE8"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5.  Υλική υποδομή</w:t>
      </w:r>
    </w:p>
    <w:p w14:paraId="076F18A2"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Για την παροχή υπηρεσιών για τη διεξαγωγή μιας ολοκληρωμένης τελετής κηδείας θα χρειαστεί:</w:t>
      </w:r>
    </w:p>
    <w:p w14:paraId="4C10A3DE" w14:textId="77777777" w:rsidR="00837552" w:rsidRPr="00EA0077" w:rsidRDefault="00837552" w:rsidP="00EA0077">
      <w:pPr>
        <w:pStyle w:val="a5"/>
        <w:numPr>
          <w:ilvl w:val="0"/>
          <w:numId w:val="16"/>
        </w:numPr>
        <w:tabs>
          <w:tab w:val="left" w:pos="426"/>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Ένας χώρος που θα αποτελεί το γραφείο εργασίας των υπαλλήλων που θα είναι υπεύθυνοι για την επικοινωνία καθώς και την οργάνωση, και μηχανογράφηση της υπηρεσίας.</w:t>
      </w:r>
    </w:p>
    <w:p w14:paraId="356B4B26" w14:textId="77777777" w:rsidR="00837552" w:rsidRPr="00EA0077" w:rsidRDefault="00837552" w:rsidP="00EA0077">
      <w:pPr>
        <w:pStyle w:val="a5"/>
        <w:spacing w:after="0" w:line="240" w:lineRule="auto"/>
        <w:jc w:val="both"/>
        <w:rPr>
          <w:rFonts w:ascii="Times New Roman" w:hAnsi="Times New Roman"/>
          <w:b/>
          <w:sz w:val="24"/>
          <w:szCs w:val="24"/>
        </w:rPr>
      </w:pPr>
      <w:r w:rsidRPr="00EA0077">
        <w:rPr>
          <w:rFonts w:ascii="Times New Roman" w:hAnsi="Times New Roman"/>
          <w:b/>
          <w:sz w:val="24"/>
          <w:szCs w:val="24"/>
        </w:rPr>
        <w:t>Επιμέρους:</w:t>
      </w:r>
    </w:p>
    <w:p w14:paraId="702EBFED"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t>Ηλεκτρονικός Υπολογιστής</w:t>
      </w:r>
    </w:p>
    <w:p w14:paraId="4C85E01B"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lastRenderedPageBreak/>
        <w:t>Εκτυπωτής</w:t>
      </w:r>
    </w:p>
    <w:p w14:paraId="46F35322"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t>Φωτοαντιγραφικό μηχάνημα</w:t>
      </w:r>
    </w:p>
    <w:p w14:paraId="7FC92BB2"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t>Τηλέφωνο</w:t>
      </w:r>
    </w:p>
    <w:p w14:paraId="639E3E87"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t>Φαξ</w:t>
      </w:r>
    </w:p>
    <w:p w14:paraId="48D1AC6A" w14:textId="77777777" w:rsidR="00837552" w:rsidRPr="00EA0077" w:rsidRDefault="00837552" w:rsidP="00EA0077">
      <w:pPr>
        <w:pStyle w:val="a5"/>
        <w:numPr>
          <w:ilvl w:val="0"/>
          <w:numId w:val="15"/>
        </w:numPr>
        <w:tabs>
          <w:tab w:val="left" w:pos="284"/>
          <w:tab w:val="left" w:pos="993"/>
          <w:tab w:val="left" w:pos="1134"/>
        </w:tabs>
        <w:spacing w:after="0" w:line="240" w:lineRule="auto"/>
        <w:ind w:firstLine="0"/>
        <w:jc w:val="both"/>
        <w:rPr>
          <w:rFonts w:ascii="Times New Roman" w:hAnsi="Times New Roman"/>
          <w:b/>
          <w:sz w:val="24"/>
          <w:szCs w:val="24"/>
        </w:rPr>
      </w:pPr>
      <w:r w:rsidRPr="00EA0077">
        <w:rPr>
          <w:rFonts w:ascii="Times New Roman" w:hAnsi="Times New Roman"/>
          <w:sz w:val="24"/>
          <w:szCs w:val="24"/>
        </w:rPr>
        <w:t>Συσκευές σύνδεσης στο Διαδίκτυο</w:t>
      </w:r>
    </w:p>
    <w:p w14:paraId="2ED04383" w14:textId="77777777" w:rsidR="00837552" w:rsidRPr="00EA0077" w:rsidRDefault="00837552" w:rsidP="00EA0077">
      <w:pPr>
        <w:pStyle w:val="a5"/>
        <w:numPr>
          <w:ilvl w:val="0"/>
          <w:numId w:val="15"/>
        </w:numPr>
        <w:tabs>
          <w:tab w:val="left" w:pos="284"/>
        </w:tabs>
        <w:spacing w:after="0" w:line="240" w:lineRule="auto"/>
        <w:ind w:left="1004" w:hanging="284"/>
        <w:jc w:val="both"/>
        <w:rPr>
          <w:rFonts w:ascii="Times New Roman" w:hAnsi="Times New Roman"/>
          <w:b/>
          <w:sz w:val="24"/>
          <w:szCs w:val="24"/>
        </w:rPr>
      </w:pPr>
      <w:r w:rsidRPr="00EA0077">
        <w:rPr>
          <w:rFonts w:ascii="Times New Roman" w:hAnsi="Times New Roman"/>
          <w:sz w:val="24"/>
          <w:szCs w:val="24"/>
        </w:rPr>
        <w:t>Χαρτικά – Βασικά αντικείμενα γραφείου για την αρχειοθέτηση και αποθήκευση δεδομένων</w:t>
      </w:r>
    </w:p>
    <w:p w14:paraId="06BACCBD" w14:textId="77777777" w:rsidR="00837552" w:rsidRPr="00EA0077" w:rsidRDefault="00837552" w:rsidP="00EA0077">
      <w:pPr>
        <w:pStyle w:val="a5"/>
        <w:spacing w:after="0" w:line="240" w:lineRule="auto"/>
        <w:ind w:left="0"/>
        <w:jc w:val="both"/>
        <w:rPr>
          <w:rFonts w:ascii="Times New Roman" w:hAnsi="Times New Roman"/>
          <w:sz w:val="24"/>
          <w:szCs w:val="24"/>
        </w:rPr>
      </w:pPr>
    </w:p>
    <w:p w14:paraId="474D2176" w14:textId="77777777" w:rsidR="00837552" w:rsidRPr="00EA0077" w:rsidRDefault="00837552" w:rsidP="00EA0077">
      <w:pPr>
        <w:pStyle w:val="a5"/>
        <w:numPr>
          <w:ilvl w:val="0"/>
          <w:numId w:val="16"/>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Οχήματα μεταφοράς νεκρού.</w:t>
      </w:r>
    </w:p>
    <w:p w14:paraId="75098B8C" w14:textId="77777777" w:rsidR="00837552" w:rsidRPr="00EA0077" w:rsidRDefault="00837552" w:rsidP="00EA0077">
      <w:pPr>
        <w:pStyle w:val="a5"/>
        <w:numPr>
          <w:ilvl w:val="0"/>
          <w:numId w:val="16"/>
        </w:numPr>
        <w:tabs>
          <w:tab w:val="left" w:pos="284"/>
        </w:tabs>
        <w:spacing w:after="0" w:line="240" w:lineRule="auto"/>
        <w:ind w:left="0" w:firstLine="0"/>
        <w:jc w:val="both"/>
        <w:rPr>
          <w:rFonts w:ascii="Times New Roman" w:hAnsi="Times New Roman"/>
          <w:sz w:val="24"/>
          <w:szCs w:val="24"/>
        </w:rPr>
      </w:pPr>
      <w:r w:rsidRPr="00EA0077">
        <w:rPr>
          <w:rFonts w:ascii="Times New Roman" w:hAnsi="Times New Roman"/>
          <w:sz w:val="24"/>
          <w:szCs w:val="24"/>
        </w:rPr>
        <w:t>Νεκροφόρες κηδείας</w:t>
      </w:r>
    </w:p>
    <w:p w14:paraId="0A3B7858" w14:textId="77777777" w:rsidR="00837552" w:rsidRPr="00EA0077" w:rsidRDefault="00837552" w:rsidP="00EA0077">
      <w:pPr>
        <w:pStyle w:val="a5"/>
        <w:spacing w:after="0" w:line="240" w:lineRule="auto"/>
        <w:ind w:left="0"/>
        <w:jc w:val="both"/>
        <w:rPr>
          <w:rFonts w:ascii="Times New Roman" w:hAnsi="Times New Roman"/>
          <w:sz w:val="24"/>
          <w:szCs w:val="24"/>
        </w:rPr>
      </w:pPr>
    </w:p>
    <w:p w14:paraId="26846C76"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Η υλική υποδομή που θα χρησιμοποιηθεί για την περάτωση όλων των φάσεων του έργου θα παρέχεται από τη ΔΕΤΕΚ Α.Ε.</w:t>
      </w:r>
    </w:p>
    <w:p w14:paraId="4141AFF4" w14:textId="77777777" w:rsidR="00837552" w:rsidRPr="00EA0077" w:rsidRDefault="00837552" w:rsidP="00EA0077">
      <w:pPr>
        <w:spacing w:after="0" w:line="240" w:lineRule="auto"/>
        <w:jc w:val="both"/>
        <w:rPr>
          <w:rFonts w:ascii="Times New Roman" w:hAnsi="Times New Roman"/>
          <w:sz w:val="24"/>
          <w:szCs w:val="24"/>
        </w:rPr>
      </w:pPr>
    </w:p>
    <w:p w14:paraId="1007E941"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6.  Κανόνες συμπεριφοράς/Τυπικά προσόντα</w:t>
      </w:r>
    </w:p>
    <w:p w14:paraId="1A8C0C47" w14:textId="77777777" w:rsidR="00837552" w:rsidRPr="00EA0077" w:rsidRDefault="00837552" w:rsidP="00EA0077">
      <w:pPr>
        <w:pStyle w:val="Web"/>
        <w:spacing w:before="0" w:beforeAutospacing="0" w:after="0" w:afterAutospacing="0"/>
        <w:jc w:val="both"/>
      </w:pPr>
      <w:r w:rsidRPr="00EA0077">
        <w:t xml:space="preserve">Τα μέλη της Αναδόχου θα πρέπει να είναι: </w:t>
      </w:r>
    </w:p>
    <w:p w14:paraId="09BFB2F9"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άρτια προετοιμασμένοι και ενημερωμένοι για μια διαδικασία ενταφίασης αποθανόντος.</w:t>
      </w:r>
    </w:p>
    <w:p w14:paraId="1A41B042"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 xml:space="preserve">ευγενικοί και υπομονετικοί στην προσπάθεια συνεργασίας τους με τους συγγενείς του θύματος. (Σε μια τέτοια στιγμή, όπου ο συγγενής είναι συναισθηματικά φορτισμένος έχει ανάγκη από υπαλλήλους που θα τον καθοδηγήσουν, θα εξηγήσουν την διαδικασία μιας κηδείας με ευγένεια, υπομονή και διαύγεια νου, στοιχεία που είναι πιθανόν απόντα εκείνες τις στιγμές από το συγγενή του εκλιπόντος) </w:t>
      </w:r>
    </w:p>
    <w:p w14:paraId="6513977C"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 xml:space="preserve">ευπρεπώς ενδεδυμένοι με ενιαία ένδυση και περιποιημένοι για μια τέτοιου είδους τελετή. </w:t>
      </w:r>
    </w:p>
    <w:p w14:paraId="3BA76323"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Συνεπείς χρονικά στο χρονοδιάγραμμα των φάσεων της τελετής</w:t>
      </w:r>
    </w:p>
    <w:p w14:paraId="1F930F8E"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Εξοικειωμένοι με χρήση Η/Υ, σύγχρονα μέσα τεχνολογίας,  και ευελιξία στις εφαρμογές γραφείου.</w:t>
      </w:r>
    </w:p>
    <w:p w14:paraId="67C88C41" w14:textId="77777777" w:rsidR="00837552" w:rsidRPr="00EA0077" w:rsidRDefault="00837552" w:rsidP="00EA0077">
      <w:pPr>
        <w:pStyle w:val="Web"/>
        <w:numPr>
          <w:ilvl w:val="0"/>
          <w:numId w:val="20"/>
        </w:numPr>
        <w:tabs>
          <w:tab w:val="left" w:pos="284"/>
        </w:tabs>
        <w:spacing w:before="0" w:beforeAutospacing="0" w:after="0" w:afterAutospacing="0"/>
        <w:ind w:left="284" w:hanging="284"/>
        <w:jc w:val="both"/>
      </w:pPr>
      <w:r w:rsidRPr="00EA0077">
        <w:t>Συνεπείς στη συντήρηση και στο χειρισμό όλου του υλικού που παρέχεται από τη δημοτική επιχείρηση ΔΕΤΕΚ Α.Ε</w:t>
      </w:r>
    </w:p>
    <w:p w14:paraId="13B9995E" w14:textId="77777777" w:rsidR="00837552" w:rsidRPr="00EA0077" w:rsidRDefault="00837552" w:rsidP="00EA0077">
      <w:pPr>
        <w:pStyle w:val="Web"/>
        <w:tabs>
          <w:tab w:val="left" w:pos="284"/>
        </w:tabs>
        <w:spacing w:before="0" w:beforeAutospacing="0" w:after="0" w:afterAutospacing="0"/>
        <w:ind w:left="284" w:hanging="284"/>
        <w:jc w:val="both"/>
      </w:pPr>
      <w:r w:rsidRPr="00EA0077">
        <w:t xml:space="preserve">Επιπλέον, θα πρέπει: </w:t>
      </w:r>
    </w:p>
    <w:p w14:paraId="523D795F" w14:textId="77777777" w:rsidR="00837552" w:rsidRPr="00EA0077" w:rsidRDefault="00837552" w:rsidP="00EA0077">
      <w:pPr>
        <w:pStyle w:val="Web"/>
        <w:numPr>
          <w:ilvl w:val="0"/>
          <w:numId w:val="21"/>
        </w:numPr>
        <w:tabs>
          <w:tab w:val="left" w:pos="284"/>
        </w:tabs>
        <w:spacing w:before="0" w:beforeAutospacing="0" w:after="0" w:afterAutospacing="0"/>
        <w:ind w:left="284" w:hanging="284"/>
        <w:jc w:val="both"/>
      </w:pPr>
      <w:r w:rsidRPr="00EA0077">
        <w:t xml:space="preserve">Να τακτοποιήσουν τη προσκόμιση των απαραίτητων πιστοποιητικών υγειονομικού ενδιαφέροντος </w:t>
      </w:r>
    </w:p>
    <w:p w14:paraId="1B6623A1" w14:textId="77777777" w:rsidR="00837552" w:rsidRPr="00EA0077" w:rsidRDefault="00837552" w:rsidP="00EA0077">
      <w:pPr>
        <w:pStyle w:val="Web"/>
        <w:numPr>
          <w:ilvl w:val="0"/>
          <w:numId w:val="21"/>
        </w:numPr>
        <w:tabs>
          <w:tab w:val="left" w:pos="284"/>
        </w:tabs>
        <w:spacing w:before="0" w:beforeAutospacing="0" w:after="0" w:afterAutospacing="0"/>
        <w:ind w:left="284" w:hanging="284"/>
        <w:jc w:val="both"/>
      </w:pPr>
      <w:r w:rsidRPr="00EA0077">
        <w:t>Οι οδηγοί να είναι πλήρως καταρτισμένοι στις απαιτήσεις χειρισμού των οχημάτων με προσκόμιση απαραίτητων αδειών χρήσης τους-διπλωμάτων οδήγησης</w:t>
      </w:r>
    </w:p>
    <w:p w14:paraId="3871A377" w14:textId="77777777" w:rsidR="00837552" w:rsidRPr="00EA0077" w:rsidRDefault="00837552" w:rsidP="00EA0077">
      <w:pPr>
        <w:pStyle w:val="Web"/>
        <w:numPr>
          <w:ilvl w:val="0"/>
          <w:numId w:val="21"/>
        </w:numPr>
        <w:spacing w:before="0" w:beforeAutospacing="0" w:after="0" w:afterAutospacing="0"/>
        <w:ind w:left="0" w:firstLine="0"/>
        <w:jc w:val="both"/>
      </w:pPr>
      <w:r w:rsidRPr="00EA0077">
        <w:t>Να είναι ασφαλισμένοι στα ασφαλιστικά τους ταμεία</w:t>
      </w:r>
    </w:p>
    <w:p w14:paraId="7A98ED1C" w14:textId="77777777" w:rsidR="00837552" w:rsidRPr="00EA0077" w:rsidRDefault="00837552" w:rsidP="00EA0077">
      <w:pPr>
        <w:pStyle w:val="a5"/>
        <w:spacing w:after="0" w:line="240" w:lineRule="auto"/>
        <w:ind w:left="0"/>
        <w:jc w:val="both"/>
        <w:rPr>
          <w:rFonts w:ascii="Times New Roman" w:hAnsi="Times New Roman"/>
          <w:sz w:val="24"/>
          <w:szCs w:val="24"/>
        </w:rPr>
      </w:pPr>
    </w:p>
    <w:p w14:paraId="57CD460E"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r w:rsidRPr="00EA0077">
        <w:rPr>
          <w:rFonts w:ascii="Times New Roman" w:hAnsi="Times New Roman"/>
          <w:sz w:val="24"/>
          <w:szCs w:val="24"/>
        </w:rPr>
        <w:t>7. Φάσεις Έργου</w:t>
      </w:r>
    </w:p>
    <w:p w14:paraId="79055CBA" w14:textId="77777777" w:rsidR="0050446B" w:rsidRPr="00EA0077" w:rsidRDefault="0050446B" w:rsidP="00EA0077">
      <w:pPr>
        <w:pStyle w:val="a5"/>
        <w:numPr>
          <w:ilvl w:val="0"/>
          <w:numId w:val="32"/>
        </w:numPr>
        <w:spacing w:after="0" w:line="240" w:lineRule="auto"/>
        <w:jc w:val="both"/>
        <w:rPr>
          <w:rFonts w:ascii="Times New Roman" w:hAnsi="Times New Roman"/>
          <w:sz w:val="24"/>
          <w:szCs w:val="24"/>
        </w:rPr>
      </w:pPr>
      <w:r w:rsidRPr="00EA0077">
        <w:rPr>
          <w:rFonts w:ascii="Times New Roman" w:hAnsi="Times New Roman"/>
          <w:sz w:val="24"/>
          <w:szCs w:val="24"/>
        </w:rPr>
        <w:t>Τηλεφωνική επικοινωνία και ανάληψη υπηρεσίας τελετής.</w:t>
      </w:r>
    </w:p>
    <w:p w14:paraId="5DC33D03" w14:textId="77777777" w:rsidR="0050446B" w:rsidRPr="00EA0077" w:rsidRDefault="0050446B" w:rsidP="00EA0077">
      <w:pPr>
        <w:pStyle w:val="a5"/>
        <w:numPr>
          <w:ilvl w:val="0"/>
          <w:numId w:val="32"/>
        </w:numPr>
        <w:spacing w:after="0" w:line="240" w:lineRule="auto"/>
        <w:jc w:val="both"/>
        <w:rPr>
          <w:rFonts w:ascii="Times New Roman" w:hAnsi="Times New Roman"/>
          <w:sz w:val="24"/>
          <w:szCs w:val="24"/>
        </w:rPr>
      </w:pPr>
      <w:r w:rsidRPr="00EA0077">
        <w:rPr>
          <w:rFonts w:ascii="Times New Roman" w:hAnsi="Times New Roman"/>
          <w:sz w:val="24"/>
          <w:szCs w:val="24"/>
        </w:rPr>
        <w:t>Άφιξη πολίτη(συγγενή) που κάνει τη δήλωση και ζητάει τη σύνταξη της ληξιαρχικής πράξης (μέσα στο 1</w:t>
      </w:r>
      <w:r w:rsidRPr="00EA0077">
        <w:rPr>
          <w:rFonts w:ascii="Times New Roman" w:hAnsi="Times New Roman"/>
          <w:sz w:val="24"/>
          <w:szCs w:val="24"/>
          <w:vertAlign w:val="superscript"/>
        </w:rPr>
        <w:t>ο</w:t>
      </w:r>
      <w:r w:rsidRPr="00EA0077">
        <w:rPr>
          <w:rFonts w:ascii="Times New Roman" w:hAnsi="Times New Roman"/>
          <w:sz w:val="24"/>
          <w:szCs w:val="24"/>
        </w:rPr>
        <w:t xml:space="preserve"> 24ωρο)</w:t>
      </w:r>
    </w:p>
    <w:p w14:paraId="2608763B" w14:textId="77777777" w:rsidR="0050446B" w:rsidRPr="00EA0077" w:rsidRDefault="0050446B" w:rsidP="00EA0077">
      <w:pPr>
        <w:pStyle w:val="a5"/>
        <w:numPr>
          <w:ilvl w:val="0"/>
          <w:numId w:val="32"/>
        </w:numPr>
        <w:spacing w:after="0" w:line="240" w:lineRule="auto"/>
        <w:jc w:val="both"/>
        <w:rPr>
          <w:rFonts w:ascii="Times New Roman" w:hAnsi="Times New Roman"/>
          <w:sz w:val="24"/>
          <w:szCs w:val="24"/>
        </w:rPr>
      </w:pPr>
      <w:r w:rsidRPr="00EA0077">
        <w:rPr>
          <w:rFonts w:ascii="Times New Roman" w:hAnsi="Times New Roman"/>
          <w:sz w:val="24"/>
          <w:szCs w:val="24"/>
        </w:rPr>
        <w:t>Παραλαβή αποθανόντος και περιποίηση του</w:t>
      </w:r>
    </w:p>
    <w:p w14:paraId="2DAC7C9E" w14:textId="77777777" w:rsidR="0050446B" w:rsidRPr="00EA0077" w:rsidRDefault="0050446B" w:rsidP="00EA0077">
      <w:pPr>
        <w:pStyle w:val="Web"/>
        <w:numPr>
          <w:ilvl w:val="0"/>
          <w:numId w:val="32"/>
        </w:numPr>
        <w:spacing w:before="0" w:beforeAutospacing="0" w:after="0" w:afterAutospacing="0"/>
        <w:jc w:val="both"/>
      </w:pPr>
      <w:r w:rsidRPr="00EA0077">
        <w:t>Θυροκόλληση αγγελτηρίων</w:t>
      </w:r>
    </w:p>
    <w:p w14:paraId="4D35824E" w14:textId="77777777" w:rsidR="0050446B" w:rsidRPr="00EA0077" w:rsidRDefault="0050446B" w:rsidP="00EA0077">
      <w:pPr>
        <w:pStyle w:val="Web"/>
        <w:numPr>
          <w:ilvl w:val="0"/>
          <w:numId w:val="32"/>
        </w:numPr>
        <w:spacing w:before="0" w:beforeAutospacing="0" w:after="0" w:afterAutospacing="0"/>
        <w:jc w:val="both"/>
      </w:pPr>
      <w:r w:rsidRPr="00EA0077">
        <w:t>Ανθοστολισμός εκκλησίας(Σταυρός ανθέων, μανουάλια, κεροστάτες, κεριά)</w:t>
      </w:r>
    </w:p>
    <w:p w14:paraId="18D4BA10" w14:textId="77777777" w:rsidR="0050446B" w:rsidRPr="00EA0077" w:rsidRDefault="0050446B" w:rsidP="00EA0077">
      <w:pPr>
        <w:pStyle w:val="Web"/>
        <w:numPr>
          <w:ilvl w:val="0"/>
          <w:numId w:val="32"/>
        </w:numPr>
        <w:spacing w:before="0" w:beforeAutospacing="0" w:after="0" w:afterAutospacing="0"/>
        <w:jc w:val="both"/>
      </w:pPr>
      <w:r w:rsidRPr="00EA0077">
        <w:t xml:space="preserve">Μεταφορά νεκρού για νεκροψία – νεκροτομή. </w:t>
      </w:r>
    </w:p>
    <w:p w14:paraId="33F2B57B" w14:textId="77777777" w:rsidR="0050446B" w:rsidRPr="00EA0077" w:rsidRDefault="0050446B" w:rsidP="00EA0077">
      <w:pPr>
        <w:pStyle w:val="a5"/>
        <w:numPr>
          <w:ilvl w:val="0"/>
          <w:numId w:val="32"/>
        </w:numPr>
        <w:spacing w:after="0" w:line="240" w:lineRule="auto"/>
        <w:jc w:val="both"/>
        <w:rPr>
          <w:rFonts w:ascii="Times New Roman" w:hAnsi="Times New Roman"/>
          <w:sz w:val="24"/>
          <w:szCs w:val="24"/>
        </w:rPr>
      </w:pPr>
      <w:r w:rsidRPr="00EA0077">
        <w:rPr>
          <w:rFonts w:ascii="Times New Roman" w:hAnsi="Times New Roman"/>
          <w:sz w:val="24"/>
          <w:szCs w:val="24"/>
        </w:rPr>
        <w:t xml:space="preserve">Μεταφορά νεκρού με την νεκροφόρα, υπέρβαρου ή μη, στην οικία (σε οποιοδήποτε όροφο της οικοδομής), ή σε ψυκτικό νεκροθάλαμο για λίγες ώρες και μετά στην οικία και ακολούθως στην εκκλησία για την νεκρώσιμη λειτουργία. </w:t>
      </w:r>
    </w:p>
    <w:p w14:paraId="0128F5F8" w14:textId="77777777" w:rsidR="0050446B" w:rsidRPr="00EA0077" w:rsidRDefault="0050446B" w:rsidP="00EA0077">
      <w:pPr>
        <w:pStyle w:val="a5"/>
        <w:numPr>
          <w:ilvl w:val="0"/>
          <w:numId w:val="32"/>
        </w:numPr>
        <w:spacing w:after="0" w:line="240" w:lineRule="auto"/>
        <w:jc w:val="both"/>
        <w:rPr>
          <w:rFonts w:ascii="Times New Roman" w:hAnsi="Times New Roman"/>
          <w:sz w:val="24"/>
          <w:szCs w:val="24"/>
        </w:rPr>
      </w:pPr>
      <w:r w:rsidRPr="00EA0077">
        <w:rPr>
          <w:rFonts w:ascii="Times New Roman" w:hAnsi="Times New Roman"/>
          <w:sz w:val="24"/>
          <w:szCs w:val="24"/>
        </w:rPr>
        <w:t>Μεταφορά νεκρού στο νεκροταφείο και ταφή του αποθανόντος.</w:t>
      </w:r>
    </w:p>
    <w:p w14:paraId="1B70ED1C" w14:textId="77777777" w:rsidR="00837552" w:rsidRPr="00EA0077" w:rsidRDefault="0050446B" w:rsidP="00EA0077">
      <w:pPr>
        <w:spacing w:after="0" w:line="240" w:lineRule="auto"/>
        <w:jc w:val="both"/>
        <w:rPr>
          <w:rFonts w:ascii="Times New Roman" w:hAnsi="Times New Roman"/>
          <w:sz w:val="24"/>
          <w:szCs w:val="24"/>
        </w:rPr>
      </w:pPr>
      <w:r w:rsidRPr="00EA0077">
        <w:rPr>
          <w:rFonts w:ascii="Times New Roman" w:hAnsi="Times New Roman"/>
          <w:sz w:val="24"/>
          <w:szCs w:val="24"/>
        </w:rPr>
        <w:t>Μεταφορά παρευρισκόμενων στο χώρο δεξίωσης και παρεύρεση στο χώρο.</w:t>
      </w:r>
      <w:r w:rsidR="00837552" w:rsidRPr="00EA0077">
        <w:rPr>
          <w:rFonts w:ascii="Times New Roman" w:hAnsi="Times New Roman"/>
          <w:sz w:val="24"/>
          <w:szCs w:val="24"/>
        </w:rPr>
        <w:t>*Στον πίνακα 1 παρουσιάστηκαν αναλυτικά οι περιπτώσεις θανάτου και οι διαδικασίες που ακολουθούνται μέχρι την παραλαβή του νεκρού από την υπηρεσία τελετής.</w:t>
      </w:r>
    </w:p>
    <w:p w14:paraId="5644FF9F" w14:textId="77777777" w:rsidR="00837552" w:rsidRPr="00EA0077" w:rsidRDefault="00837552" w:rsidP="00EA0077">
      <w:pPr>
        <w:spacing w:after="0" w:line="240" w:lineRule="auto"/>
        <w:jc w:val="both"/>
        <w:rPr>
          <w:rFonts w:ascii="Times New Roman" w:hAnsi="Times New Roman"/>
          <w:sz w:val="24"/>
          <w:szCs w:val="24"/>
        </w:rPr>
      </w:pPr>
    </w:p>
    <w:p w14:paraId="300F61CC"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8. Χρονοδιάγραμμα έργου</w:t>
      </w:r>
    </w:p>
    <w:p w14:paraId="5927A7F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 χρονικός προσδιορισμός της κάθε φάσης δε μπορεί να γίνει με ακρίβεια, καθώς κάθε περιστατικό θανάτου έχει τις δικές του ιδιαιτερότητες. Η χρονική αυτή  διάρκεια μπορεί εύκολα </w:t>
      </w:r>
      <w:r w:rsidRPr="00EA0077">
        <w:rPr>
          <w:rFonts w:ascii="Times New Roman" w:hAnsi="Times New Roman"/>
          <w:sz w:val="24"/>
          <w:szCs w:val="24"/>
        </w:rPr>
        <w:lastRenderedPageBreak/>
        <w:t xml:space="preserve">να επηρεαστεί από πολλούς παράγοντες ,όπως καιρικές συνθήκες, κυκλοφοριακό πρόβλημα, καθυστέρηση νεκρώσιμου ακολουθίας κ.ά. </w:t>
      </w:r>
    </w:p>
    <w:p w14:paraId="6163E5A1"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 υποψήφιος Ανάδοχος </w:t>
      </w:r>
      <w:r w:rsidRPr="00EA0077">
        <w:rPr>
          <w:rFonts w:ascii="Times New Roman" w:hAnsi="Times New Roman"/>
          <w:b/>
          <w:sz w:val="24"/>
          <w:szCs w:val="24"/>
        </w:rPr>
        <w:t>είναι υποχρεωμένος να συμπεριλάβει στην προσφορά του λεπτομερές χρονοδιάγραμμα υλοποίησης με τις κύριες φάσεις υλοποίησης</w:t>
      </w:r>
      <w:r w:rsidRPr="00EA0077">
        <w:rPr>
          <w:rFonts w:ascii="Times New Roman" w:hAnsi="Times New Roman"/>
          <w:sz w:val="24"/>
          <w:szCs w:val="24"/>
        </w:rPr>
        <w:t>, περιγραφές εργασιών και παραδοτέων, αναλυτικές χρονικές περιόδους υλοποίησης, ανθρώπινους πόρους (ρόλοι / ομάδες έργου) και αρμοδιότητες, καθώς και τα κύρια ορόσημα του Έργου.</w:t>
      </w:r>
    </w:p>
    <w:p w14:paraId="506D3A16" w14:textId="7A90851F" w:rsidR="00837552"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Παρακάτω θα παρουσιαστεί αναλυτικά ένα πλήρες χρονοδιάγραμμα με τις εκτιμούμενες εργατοώρες που απαιτούνται για την πλήρωση του έργου.</w:t>
      </w:r>
    </w:p>
    <w:p w14:paraId="154FF079" w14:textId="36C90F53" w:rsidR="00FB1A7E" w:rsidRDefault="00FB1A7E" w:rsidP="00EA0077">
      <w:pPr>
        <w:spacing w:after="0" w:line="240" w:lineRule="auto"/>
        <w:jc w:val="both"/>
        <w:rPr>
          <w:rFonts w:ascii="Times New Roman" w:hAnsi="Times New Roman"/>
          <w:sz w:val="24"/>
          <w:szCs w:val="24"/>
        </w:rPr>
      </w:pPr>
    </w:p>
    <w:p w14:paraId="5A5DB3EC" w14:textId="57CC5D98" w:rsidR="00FB1A7E" w:rsidRDefault="00FB1A7E" w:rsidP="00EA0077">
      <w:pPr>
        <w:spacing w:after="0" w:line="240" w:lineRule="auto"/>
        <w:jc w:val="both"/>
        <w:rPr>
          <w:rFonts w:ascii="Times New Roman" w:hAnsi="Times New Roman"/>
          <w:sz w:val="24"/>
          <w:szCs w:val="24"/>
        </w:rPr>
      </w:pPr>
    </w:p>
    <w:p w14:paraId="562F6988" w14:textId="77777777" w:rsidR="00FB1A7E" w:rsidRPr="00EA0077" w:rsidRDefault="00FB1A7E" w:rsidP="00EA0077">
      <w:pPr>
        <w:spacing w:after="0" w:line="240" w:lineRule="auto"/>
        <w:jc w:val="both"/>
        <w:rPr>
          <w:rFonts w:ascii="Times New Roman" w:hAnsi="Times New Roman"/>
          <w:sz w:val="24"/>
          <w:szCs w:val="24"/>
        </w:rPr>
      </w:pPr>
    </w:p>
    <w:p w14:paraId="095A4DB7" w14:textId="77777777" w:rsidR="00837552" w:rsidRPr="00EA0077" w:rsidRDefault="00837552" w:rsidP="00EA0077">
      <w:pPr>
        <w:spacing w:after="0" w:line="240" w:lineRule="auto"/>
        <w:jc w:val="both"/>
        <w:rPr>
          <w:rFonts w:ascii="Times New Roman" w:hAnsi="Times New Roman"/>
          <w:sz w:val="24"/>
          <w:szCs w:val="24"/>
        </w:rPr>
      </w:pPr>
    </w:p>
    <w:p w14:paraId="68641249"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9. Κόστος υπηρεσίας</w:t>
      </w:r>
    </w:p>
    <w:p w14:paraId="621E6C2F"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Το κόστος υπηρεσίας αντιστοιχεί στις φάσεις του έργου που παρουσιάστηκαν προηγουμένως με αναλυτική παρουσίαση κοστολογίου σε παρακάτω παράγραφο.Από το κόστος εξαιρούνται τα εξής:</w:t>
      </w:r>
    </w:p>
    <w:p w14:paraId="442935F8"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Δικαιώματα νεκρώσιμης ακολουθίας είτε εντός κοιμητηριακής εκκλησίας, είτε ενοριακής εκκλησίας.</w:t>
      </w:r>
    </w:p>
    <w:p w14:paraId="7C083E56"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Η δεξίωση που είναι ακαθόριστη, διότι δεν γνωρίζουμε τον ακριβή αριθμό των εκάστοτε παρευρισκομένων και επίσης η τιμή είναι κατά άτομο και κατά προτίμηση των συγγενών.</w:t>
      </w:r>
    </w:p>
    <w:p w14:paraId="634C61E0"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 xml:space="preserve">Δικαιώματα Νεκροταφείου. Κάθε νεκροταφείο έχει δικό του κατάλογο. </w:t>
      </w:r>
    </w:p>
    <w:p w14:paraId="0453B94D"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Κόστος ψυκτικού θαλάμου (χρέωση ανά ημέρα)</w:t>
      </w:r>
    </w:p>
    <w:p w14:paraId="1AF87A2B"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Κόστος νεκροστασίου (χρέωση ανά ημέρα)</w:t>
      </w:r>
    </w:p>
    <w:p w14:paraId="49738A21" w14:textId="77777777" w:rsidR="00837552" w:rsidRPr="00EA0077" w:rsidRDefault="00837552" w:rsidP="00EA0077">
      <w:pPr>
        <w:pStyle w:val="Web"/>
        <w:numPr>
          <w:ilvl w:val="0"/>
          <w:numId w:val="18"/>
        </w:numPr>
        <w:spacing w:before="0" w:beforeAutospacing="0" w:after="0" w:afterAutospacing="0"/>
        <w:ind w:left="426" w:hanging="426"/>
        <w:jc w:val="both"/>
      </w:pPr>
      <w:r w:rsidRPr="00EA0077">
        <w:t>Κόστος μεταφορών για νεκροψία. Η νεκροψία είναι υποχρεωτική σε περίπτωση αιφνίδιου θανάτου και διατάσσεται αυτεπαγγέλτως από την αστυνομία ή το νοσοκομείο. Η ίδια η νεκροψία είναι δωρεάν.</w:t>
      </w:r>
    </w:p>
    <w:p w14:paraId="7086EAE7" w14:textId="77777777" w:rsidR="00837552" w:rsidRPr="00EA0077" w:rsidRDefault="00837552" w:rsidP="00EA0077">
      <w:pPr>
        <w:pStyle w:val="Web"/>
        <w:spacing w:before="0" w:beforeAutospacing="0" w:after="0" w:afterAutospacing="0"/>
        <w:jc w:val="both"/>
      </w:pPr>
    </w:p>
    <w:p w14:paraId="02EE94BC"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r w:rsidRPr="00EA0077">
        <w:rPr>
          <w:rFonts w:ascii="Times New Roman" w:hAnsi="Times New Roman"/>
          <w:sz w:val="24"/>
          <w:szCs w:val="24"/>
        </w:rPr>
        <w:t>10.  Υπηρεσίες Ευαισθητοποίησης</w:t>
      </w:r>
    </w:p>
    <w:p w14:paraId="15CCAAAB"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Στόχος των υπηρεσιών ευαισθητοποίησης είναι η υλοποίηση προγράμματος δράσεων προώθησης και προβολής των αποτελεσμάτων του έργου, οι οποίες θα αποσκοπούν στην κοινοποίηση των στόχων και των αποτελεσμάτων του έργου σε όσο το δυνατό μεγαλύτερες ομάδες ατόμων/πολιτών που συμπεριλαμβάνονται στις ομάδες στόχους του έργου(δημότες Καλαμαριάς). Με τις προωθητικές αυτές δράσεις επιδιώκεται να αυξηθεί το ποσοστό των πολιτών που θα είναι ενημερωμένοι για τις βελτιωμένες υπηρεσίες που τους παρέχονται μέσω της υλοποίησης του έργου. Ο προτάσεις του Αναδόχου για τις δράσεις ευαισθητοποίησης, αλλά και η υλοποίηση αυτών πρέπει να συμμορφώνονται σύμφωνα με το ΠΔ 261/1997 «Για τη Διαφάνεια στη διαφημιστική προβολή του Δημοσίου και του ευρύτερου δημοσίου τομέα από τα έντυπα και τα ηλεκτρονικά μέσα ενημέρωσης».</w:t>
      </w:r>
    </w:p>
    <w:p w14:paraId="67BC28B4" w14:textId="77777777" w:rsidR="00837552" w:rsidRPr="00EA0077" w:rsidRDefault="00837552" w:rsidP="00EA0077">
      <w:pPr>
        <w:spacing w:after="0" w:line="240" w:lineRule="auto"/>
        <w:jc w:val="both"/>
        <w:rPr>
          <w:rFonts w:ascii="Times New Roman" w:hAnsi="Times New Roman"/>
          <w:sz w:val="24"/>
          <w:szCs w:val="24"/>
        </w:rPr>
      </w:pPr>
    </w:p>
    <w:p w14:paraId="38727648" w14:textId="77777777" w:rsidR="00837552" w:rsidRPr="00EA0077" w:rsidRDefault="00837552" w:rsidP="00EA0077">
      <w:pPr>
        <w:pStyle w:val="a5"/>
        <w:numPr>
          <w:ilvl w:val="0"/>
          <w:numId w:val="19"/>
        </w:numPr>
        <w:spacing w:after="0" w:line="240" w:lineRule="auto"/>
        <w:ind w:left="0" w:firstLine="0"/>
        <w:jc w:val="both"/>
        <w:rPr>
          <w:rFonts w:ascii="Times New Roman" w:hAnsi="Times New Roman"/>
          <w:sz w:val="24"/>
          <w:szCs w:val="24"/>
        </w:rPr>
      </w:pPr>
      <w:r w:rsidRPr="00EA0077">
        <w:rPr>
          <w:rFonts w:ascii="Times New Roman" w:hAnsi="Times New Roman"/>
          <w:sz w:val="24"/>
          <w:szCs w:val="24"/>
        </w:rPr>
        <w:t>ΔΙΑΦΗΜΙΣΤΙΚΕΣ ΚΑΤΑΧΩΡΗΣΕΙΣ ΣΤΟΝ ΤΥΠΟ ΚΑΙ ΡΑΔΙΟΦΩΝΙΚΕΣ ΜΕΤΑΔΟΣΕΙΣ</w:t>
      </w:r>
    </w:p>
    <w:p w14:paraId="1A30696C"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Οι διαφημιστικές καταχωρήσεις στον τοπικό ή μη τοπικό τύπο, κρίνονται απαραίτητες για την ενημέρωση του κοινού. Αποτελούν ένα ισχυρό κανάλι επικοινωνίας και εξασφαλίζουν την πρόσβαση σε ένα μαζικό, παραδοσιακό κοινό, λιγότερο εξοικειωμένο στη χρήση του διαδικτύου.</w:t>
      </w:r>
    </w:p>
    <w:p w14:paraId="4E490FBA" w14:textId="77777777" w:rsidR="00837552" w:rsidRPr="00EA0077" w:rsidRDefault="00837552" w:rsidP="00EA0077">
      <w:pPr>
        <w:pStyle w:val="a5"/>
        <w:numPr>
          <w:ilvl w:val="0"/>
          <w:numId w:val="19"/>
        </w:numPr>
        <w:spacing w:after="0" w:line="240" w:lineRule="auto"/>
        <w:ind w:left="0" w:firstLine="0"/>
        <w:jc w:val="both"/>
        <w:rPr>
          <w:rFonts w:ascii="Times New Roman" w:hAnsi="Times New Roman"/>
          <w:sz w:val="24"/>
          <w:szCs w:val="24"/>
        </w:rPr>
      </w:pPr>
      <w:r w:rsidRPr="00EA0077">
        <w:rPr>
          <w:rFonts w:ascii="Times New Roman" w:hAnsi="Times New Roman"/>
          <w:sz w:val="24"/>
          <w:szCs w:val="24"/>
        </w:rPr>
        <w:t>ΠΑΡΑΓΩΓΗ ΕΝΤΥΠΟΥ ΠΛΗΡΟΦΟΡΙΑΚΟΥ ΥΛΙΚΟΥ</w:t>
      </w:r>
    </w:p>
    <w:p w14:paraId="63ED34F3"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Αναλυτική περιγραφή του έργου και της ωφέλειας που θα αποκομίσει το κοινωνικό σύνολο.</w:t>
      </w:r>
    </w:p>
    <w:p w14:paraId="1E153B13" w14:textId="77777777" w:rsidR="00837552" w:rsidRPr="00EA0077" w:rsidRDefault="00837552" w:rsidP="00EA0077">
      <w:pPr>
        <w:pStyle w:val="a5"/>
        <w:numPr>
          <w:ilvl w:val="0"/>
          <w:numId w:val="19"/>
        </w:numPr>
        <w:spacing w:after="0" w:line="240" w:lineRule="auto"/>
        <w:ind w:left="0" w:firstLine="0"/>
        <w:jc w:val="both"/>
        <w:rPr>
          <w:rFonts w:ascii="Times New Roman" w:hAnsi="Times New Roman"/>
          <w:sz w:val="24"/>
          <w:szCs w:val="24"/>
        </w:rPr>
      </w:pPr>
      <w:r w:rsidRPr="00EA0077">
        <w:rPr>
          <w:rFonts w:ascii="Times New Roman" w:hAnsi="Times New Roman"/>
          <w:sz w:val="24"/>
          <w:szCs w:val="24"/>
        </w:rPr>
        <w:t>ΔΙΑΦΗΜΙΣΗ ΣΤΟ ΔΙΑΔΙΚΤΥΟ</w:t>
      </w:r>
    </w:p>
    <w:p w14:paraId="2F8817DA"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Η επιλογή των ιστότοπων έχει να κάνει με το αντικείμενο τους και με την επισκεψιμότητά τους.  Μία δημιουργία νέου ιστοτόπου με την περιγραφή υπηρεσιών θα βοηθήσει άμεσα στη διαφήμιση του Αναδόχου και της υπηρεσίας.</w:t>
      </w:r>
    </w:p>
    <w:p w14:paraId="1307D8C5" w14:textId="77777777" w:rsidR="00837552" w:rsidRPr="00EA0077" w:rsidRDefault="00837552" w:rsidP="00EA0077">
      <w:pPr>
        <w:pStyle w:val="a5"/>
        <w:numPr>
          <w:ilvl w:val="0"/>
          <w:numId w:val="19"/>
        </w:numPr>
        <w:spacing w:after="0" w:line="240" w:lineRule="auto"/>
        <w:ind w:left="0" w:firstLine="0"/>
        <w:jc w:val="both"/>
        <w:rPr>
          <w:rFonts w:ascii="Times New Roman" w:hAnsi="Times New Roman"/>
          <w:sz w:val="24"/>
          <w:szCs w:val="24"/>
        </w:rPr>
      </w:pPr>
      <w:r w:rsidRPr="00EA0077">
        <w:rPr>
          <w:rFonts w:ascii="Times New Roman" w:hAnsi="Times New Roman"/>
          <w:sz w:val="24"/>
          <w:szCs w:val="24"/>
        </w:rPr>
        <w:t>SOCIAL MARKETING: ΔΗΜΙΟΥΡΓΙΑ ΟΜΑΔΩΝ ΣΕ ΙΣΤΟΤΟΠΟΥΣ ΚΟΙΝΩΝΙΚΗΣ ΔΙΚΤΥΩΣΗΣ</w:t>
      </w:r>
    </w:p>
    <w:p w14:paraId="2F13B77D"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Η δημιουργία μιας τέτοιας ομάδας, συσπειρώνει τα άτομα που ανήκουν στην τοπική κοινωνία αλλά και αυτούς που την επισκέπτονται ή συνεργάζονται με αυτή και διατηρούν μια φιλική προσέγγιση. Η ροή πληροφορίας διαμέσου αυτής της ομάδας η οποία κατευθύνεται και ελέγχεται </w:t>
      </w:r>
      <w:r w:rsidRPr="00EA0077">
        <w:rPr>
          <w:rFonts w:ascii="Times New Roman" w:hAnsi="Times New Roman"/>
          <w:sz w:val="24"/>
          <w:szCs w:val="24"/>
        </w:rPr>
        <w:lastRenderedPageBreak/>
        <w:t>αρχικά από τον διαχειριστή σε συνεργασία με την αναθέτουσα αρχή, βοηθά στην διάχυση του πληροφοριακού υλικού αλλά και στην προτροπή χρήσης των παρεχόμενων υπηρεσιών .</w:t>
      </w:r>
    </w:p>
    <w:p w14:paraId="2272F98C"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p>
    <w:p w14:paraId="2FDC401C" w14:textId="77777777" w:rsidR="00837552" w:rsidRPr="00EA0077" w:rsidRDefault="00837552" w:rsidP="00EA0077">
      <w:pPr>
        <w:pStyle w:val="2"/>
        <w:numPr>
          <w:ilvl w:val="0"/>
          <w:numId w:val="0"/>
        </w:numPr>
        <w:spacing w:before="0" w:beforeAutospacing="0" w:after="0" w:afterAutospacing="0"/>
        <w:rPr>
          <w:rFonts w:ascii="Times New Roman" w:hAnsi="Times New Roman"/>
          <w:sz w:val="24"/>
          <w:szCs w:val="24"/>
        </w:rPr>
      </w:pPr>
      <w:r w:rsidRPr="00EA0077">
        <w:rPr>
          <w:rFonts w:ascii="Times New Roman" w:hAnsi="Times New Roman"/>
          <w:sz w:val="24"/>
          <w:szCs w:val="24"/>
        </w:rPr>
        <w:t>11.  Σχήμα Διοίκησης, σχεδιασμού και υλοποίησης του Έργου</w:t>
      </w:r>
    </w:p>
    <w:p w14:paraId="2F943A41"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 υποψήφιος Ανάδοχος </w:t>
      </w:r>
      <w:r w:rsidRPr="00EA0077">
        <w:rPr>
          <w:rFonts w:ascii="Times New Roman" w:hAnsi="Times New Roman"/>
          <w:b/>
          <w:sz w:val="24"/>
          <w:szCs w:val="24"/>
        </w:rPr>
        <w:t>υποχρεούται να υποβάλλει στην προσφορά του ολοκληρωμένη πρόταση για το σχήμα διοίκησης</w:t>
      </w:r>
      <w:r w:rsidRPr="00EA0077">
        <w:rPr>
          <w:rFonts w:ascii="Times New Roman" w:hAnsi="Times New Roman"/>
          <w:sz w:val="24"/>
          <w:szCs w:val="24"/>
        </w:rPr>
        <w:t>, την οργάνωση για την υλοποίηση του έργου και το προσωπικό που θα διαθέσει (ομάδα έργου), με αναλυτική αναφορά του αντικείμενου και του χρόνου απασχόλησης τους στο έργο.</w:t>
      </w:r>
    </w:p>
    <w:p w14:paraId="648B9F69"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Στην καταγραφή της ομάδας του έργου θα πρέπει να ορίζεται ρητώς ο </w:t>
      </w:r>
      <w:r w:rsidRPr="00EA0077">
        <w:rPr>
          <w:rFonts w:ascii="Times New Roman" w:hAnsi="Times New Roman"/>
          <w:b/>
          <w:sz w:val="24"/>
          <w:szCs w:val="24"/>
        </w:rPr>
        <w:t>Υπεύθυνος του έργου</w:t>
      </w:r>
      <w:r w:rsidRPr="00EA0077">
        <w:rPr>
          <w:rFonts w:ascii="Times New Roman" w:hAnsi="Times New Roman"/>
          <w:sz w:val="24"/>
          <w:szCs w:val="24"/>
        </w:rPr>
        <w:t xml:space="preserve"> από την πλευρά του Αναδόχου και ο αναπληρωτής αυτού, οι οποίοι θα αναλάβουν την απευθείας επικοινωνία με την </w:t>
      </w:r>
      <w:r w:rsidRPr="00EA0077">
        <w:rPr>
          <w:rFonts w:ascii="Times New Roman" w:hAnsi="Times New Roman"/>
          <w:b/>
          <w:sz w:val="24"/>
          <w:szCs w:val="24"/>
        </w:rPr>
        <w:t>Αναθέτουσα Αρχή (ΔΕΤΕΚ Α.Ε)</w:t>
      </w:r>
      <w:r w:rsidRPr="00EA0077">
        <w:rPr>
          <w:rFonts w:ascii="Times New Roman" w:hAnsi="Times New Roman"/>
          <w:sz w:val="24"/>
          <w:szCs w:val="24"/>
        </w:rPr>
        <w:t>, το συντονισμό των εργασιών και την διευθέτηση ζητημάτων που άπτονται της παρακολούθησης, παραλαβής και πληρωμής του έργου. Για κάθε μέλος της ομάδας του έργου θα παρατίθενται αναλυτικά στοιχεία όπως ο ρόλος στο έργο, το αντικείμενο εργασιών, ο χρόνος απασχόλησης κλπ.</w:t>
      </w:r>
    </w:p>
    <w:p w14:paraId="5B6F6A24" w14:textId="77777777" w:rsidR="00837552" w:rsidRPr="00EA0077" w:rsidRDefault="00837552" w:rsidP="00EA0077">
      <w:pPr>
        <w:spacing w:after="0" w:line="240" w:lineRule="auto"/>
        <w:jc w:val="both"/>
        <w:rPr>
          <w:rFonts w:ascii="Times New Roman" w:hAnsi="Times New Roman"/>
          <w:sz w:val="24"/>
          <w:szCs w:val="24"/>
        </w:rPr>
      </w:pPr>
    </w:p>
    <w:p w14:paraId="5C47CF9A" w14:textId="77777777" w:rsidR="00837552" w:rsidRPr="00EA0077" w:rsidRDefault="00837552" w:rsidP="00EA0077">
      <w:pPr>
        <w:pStyle w:val="2"/>
        <w:numPr>
          <w:ilvl w:val="1"/>
          <w:numId w:val="0"/>
        </w:numPr>
        <w:tabs>
          <w:tab w:val="num" w:pos="360"/>
        </w:tabs>
        <w:spacing w:before="0" w:beforeAutospacing="0" w:after="0" w:afterAutospacing="0"/>
        <w:rPr>
          <w:rFonts w:ascii="Times New Roman" w:hAnsi="Times New Roman"/>
          <w:sz w:val="24"/>
          <w:szCs w:val="24"/>
        </w:rPr>
      </w:pPr>
      <w:r w:rsidRPr="00EA0077">
        <w:rPr>
          <w:rFonts w:ascii="Times New Roman" w:hAnsi="Times New Roman"/>
          <w:sz w:val="24"/>
          <w:szCs w:val="24"/>
        </w:rPr>
        <w:t>12. Παροχή Διευκρινίσεων επί της Διακήρυξης</w:t>
      </w:r>
    </w:p>
    <w:p w14:paraId="49F42FB2" w14:textId="26BFD462"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Οι υποψήφιοι Ανάδοχοι μπορούν να ζητήσουν γραπτώς (με επιστολή ή τηλεομοιοτυπία) </w:t>
      </w:r>
      <w:r w:rsidRPr="00EA0077">
        <w:rPr>
          <w:rFonts w:ascii="Times New Roman" w:hAnsi="Times New Roman"/>
          <w:b/>
          <w:sz w:val="24"/>
          <w:szCs w:val="24"/>
          <w:u w:val="single"/>
        </w:rPr>
        <w:t>συμπληρωματικές πληροφορίες ή διευκρινίσεις</w:t>
      </w:r>
      <w:r w:rsidRPr="00EA0077">
        <w:rPr>
          <w:rFonts w:ascii="Times New Roman" w:hAnsi="Times New Roman"/>
          <w:sz w:val="24"/>
          <w:szCs w:val="24"/>
        </w:rPr>
        <w:t xml:space="preserve"> για το περιεχόμενο της παρούσας Διακήρυξης μέχρι και την </w:t>
      </w:r>
      <w:r w:rsidR="009E305C" w:rsidRPr="00646C77">
        <w:rPr>
          <w:rFonts w:ascii="Times New Roman" w:hAnsi="Times New Roman"/>
          <w:b/>
          <w:sz w:val="24"/>
          <w:szCs w:val="24"/>
          <w:u w:val="single"/>
        </w:rPr>
        <w:t>1</w:t>
      </w:r>
      <w:r w:rsidR="00541351">
        <w:rPr>
          <w:rFonts w:ascii="Times New Roman" w:hAnsi="Times New Roman"/>
          <w:b/>
          <w:sz w:val="24"/>
          <w:szCs w:val="24"/>
          <w:u w:val="single"/>
          <w:lang w:val="en-US"/>
        </w:rPr>
        <w:t>4</w:t>
      </w:r>
      <w:r w:rsidRPr="00646C77">
        <w:rPr>
          <w:rFonts w:ascii="Times New Roman" w:hAnsi="Times New Roman"/>
          <w:b/>
          <w:sz w:val="24"/>
          <w:szCs w:val="24"/>
          <w:u w:val="single"/>
          <w:vertAlign w:val="superscript"/>
        </w:rPr>
        <w:t>η</w:t>
      </w:r>
      <w:r w:rsidR="00ED5BE0" w:rsidRPr="00646C77">
        <w:rPr>
          <w:rFonts w:ascii="Times New Roman" w:hAnsi="Times New Roman"/>
          <w:b/>
          <w:sz w:val="24"/>
          <w:szCs w:val="24"/>
          <w:u w:val="single"/>
        </w:rPr>
        <w:t xml:space="preserve"> Ιου</w:t>
      </w:r>
      <w:r w:rsidR="009E305C" w:rsidRPr="00646C77">
        <w:rPr>
          <w:rFonts w:ascii="Times New Roman" w:hAnsi="Times New Roman"/>
          <w:b/>
          <w:sz w:val="24"/>
          <w:szCs w:val="24"/>
          <w:u w:val="single"/>
        </w:rPr>
        <w:t>λ</w:t>
      </w:r>
      <w:r w:rsidR="00ED5BE0" w:rsidRPr="00646C77">
        <w:rPr>
          <w:rFonts w:ascii="Times New Roman" w:hAnsi="Times New Roman"/>
          <w:b/>
          <w:sz w:val="24"/>
          <w:szCs w:val="24"/>
          <w:u w:val="single"/>
        </w:rPr>
        <w:t>ίου</w:t>
      </w:r>
      <w:r w:rsidRPr="00646C77">
        <w:rPr>
          <w:rFonts w:ascii="Times New Roman" w:hAnsi="Times New Roman"/>
          <w:b/>
          <w:sz w:val="24"/>
          <w:szCs w:val="24"/>
          <w:u w:val="single"/>
        </w:rPr>
        <w:t xml:space="preserve"> </w:t>
      </w:r>
      <w:r w:rsidR="00EA0077" w:rsidRPr="00646C77">
        <w:rPr>
          <w:rFonts w:ascii="Times New Roman" w:hAnsi="Times New Roman"/>
          <w:b/>
          <w:sz w:val="24"/>
          <w:szCs w:val="24"/>
          <w:u w:val="single"/>
        </w:rPr>
        <w:t>202</w:t>
      </w:r>
      <w:r w:rsidR="009E305C" w:rsidRPr="00646C77">
        <w:rPr>
          <w:rFonts w:ascii="Times New Roman" w:hAnsi="Times New Roman"/>
          <w:b/>
          <w:sz w:val="24"/>
          <w:szCs w:val="24"/>
          <w:u w:val="single"/>
        </w:rPr>
        <w:t>3</w:t>
      </w:r>
      <w:r w:rsidRPr="00EA0077">
        <w:rPr>
          <w:rFonts w:ascii="Times New Roman" w:hAnsi="Times New Roman"/>
          <w:b/>
          <w:sz w:val="24"/>
          <w:szCs w:val="24"/>
          <w:u w:val="single"/>
        </w:rPr>
        <w:t>.</w:t>
      </w:r>
      <w:r w:rsidR="008C643C" w:rsidRPr="00EA0077">
        <w:rPr>
          <w:rFonts w:ascii="Times New Roman" w:hAnsi="Times New Roman"/>
          <w:sz w:val="24"/>
          <w:szCs w:val="24"/>
        </w:rPr>
        <w:t xml:space="preserve"> </w:t>
      </w:r>
      <w:r w:rsidRPr="00EA0077">
        <w:rPr>
          <w:rFonts w:ascii="Times New Roman" w:hAnsi="Times New Roman"/>
          <w:sz w:val="24"/>
          <w:szCs w:val="24"/>
        </w:rPr>
        <w:t>Η Αναθέτουσα Αρχή θα απαντήσει ταυτόχρονα και συγκεντρωτικά σε όλες τις διευκρινίσεις που θα ζητηθούν εντός του ανωτέρω διαστήματος, σε όλους όσους έχουν παραλάβει τη Διακήρυξη, το αργότερο</w:t>
      </w:r>
      <w:r w:rsidR="008C643C" w:rsidRPr="00EA0077">
        <w:rPr>
          <w:rFonts w:ascii="Times New Roman" w:hAnsi="Times New Roman"/>
          <w:sz w:val="24"/>
          <w:szCs w:val="24"/>
        </w:rPr>
        <w:t xml:space="preserve"> </w:t>
      </w:r>
      <w:r w:rsidRPr="00EA0077">
        <w:rPr>
          <w:rFonts w:ascii="Times New Roman" w:hAnsi="Times New Roman"/>
          <w:sz w:val="24"/>
          <w:szCs w:val="24"/>
        </w:rPr>
        <w:t>πριν από την ημερομηνία που έχει οριστεί για την υποβολή των Προσφορών.</w:t>
      </w:r>
    </w:p>
    <w:p w14:paraId="37D696F5"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Οι αιτήσεις παροχής διευκρινίσεων θα πρέπει να απευθύνονται στην Αναθέτουσα Αρχή. Κανένας υποψήφιος Ανάδοχος δεν μπορεί σε οποιαδήποτε περίπτωση να επικαλεσθεί προφορικές απαντήσεις εκ μέρους της Αναθέτουσας Αρχής.</w:t>
      </w:r>
    </w:p>
    <w:p w14:paraId="3E69FFEF" w14:textId="77777777" w:rsidR="00837552" w:rsidRPr="00EA0077" w:rsidRDefault="00837552" w:rsidP="00EA0077">
      <w:pPr>
        <w:spacing w:after="0" w:line="240" w:lineRule="auto"/>
        <w:jc w:val="both"/>
        <w:rPr>
          <w:rFonts w:ascii="Times New Roman" w:hAnsi="Times New Roman"/>
          <w:b/>
          <w:sz w:val="24"/>
          <w:szCs w:val="24"/>
        </w:rPr>
      </w:pPr>
    </w:p>
    <w:p w14:paraId="038C3FE1"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Αιτήματα παροχής πληροφοριών που υποβάλλονται εκτός των ανωτέρω προθεσμιών δεν εξετάζονται.</w:t>
      </w:r>
    </w:p>
    <w:p w14:paraId="367B5C3A"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 xml:space="preserve"> Σημειώνεται ότι συμπληρωματικές πληροφορίες σχετικά με τα τεύχη του διαγωνισμού, καθώς και οι γραπτές διευκρινίσεις της Αναθέτουσας Αρχής επί ερωτημάτων των ενδιαφερομένων σχετικά με τα έγγραφα και τη διαδικασία του διαγωνισμού θα αναρτώνται ταυτόχρονα και συγκεντρωτικά και σε ηλεκτρονική μορφή στο διαδικτυακό τόπο της Αναθέτουσας Αρχής (</w:t>
      </w:r>
      <w:hyperlink r:id="rId10" w:history="1">
        <w:r w:rsidRPr="00EA0077">
          <w:rPr>
            <w:rStyle w:val="-"/>
            <w:color w:val="auto"/>
            <w:sz w:val="24"/>
            <w:szCs w:val="24"/>
          </w:rPr>
          <w:t>https://et.diavgeia.gov.gr/f/detekaeota</w:t>
        </w:r>
      </w:hyperlink>
      <w:r w:rsidRPr="00EA0077">
        <w:rPr>
          <w:rFonts w:ascii="Times New Roman" w:hAnsi="Times New Roman"/>
          <w:sz w:val="24"/>
          <w:szCs w:val="24"/>
        </w:rPr>
        <w:t xml:space="preserve">) καθώς και στις ηλεκτρονικές διευθύνσεις </w:t>
      </w:r>
      <w:hyperlink r:id="rId11" w:history="1">
        <w:r w:rsidRPr="00EA0077">
          <w:rPr>
            <w:rStyle w:val="-"/>
            <w:color w:val="auto"/>
            <w:sz w:val="24"/>
            <w:szCs w:val="24"/>
            <w:lang w:val="en-US"/>
          </w:rPr>
          <w:t>www</w:t>
        </w:r>
        <w:r w:rsidRPr="00EA0077">
          <w:rPr>
            <w:rStyle w:val="-"/>
            <w:color w:val="auto"/>
            <w:sz w:val="24"/>
            <w:szCs w:val="24"/>
          </w:rPr>
          <w:t>.</w:t>
        </w:r>
        <w:r w:rsidRPr="00EA0077">
          <w:rPr>
            <w:rStyle w:val="-"/>
            <w:color w:val="auto"/>
            <w:sz w:val="24"/>
            <w:szCs w:val="24"/>
            <w:lang w:val="en-US"/>
          </w:rPr>
          <w:t>detek</w:t>
        </w:r>
        <w:r w:rsidRPr="00EA0077">
          <w:rPr>
            <w:rStyle w:val="-"/>
            <w:color w:val="auto"/>
            <w:sz w:val="24"/>
            <w:szCs w:val="24"/>
          </w:rPr>
          <w:t>.</w:t>
        </w:r>
        <w:r w:rsidRPr="00EA0077">
          <w:rPr>
            <w:rStyle w:val="-"/>
            <w:color w:val="auto"/>
            <w:sz w:val="24"/>
            <w:szCs w:val="24"/>
            <w:lang w:val="en-US"/>
          </w:rPr>
          <w:t>gr</w:t>
        </w:r>
      </w:hyperlink>
      <w:r w:rsidRPr="00EA0077">
        <w:rPr>
          <w:rFonts w:ascii="Times New Roman" w:hAnsi="Times New Roman"/>
          <w:sz w:val="24"/>
          <w:szCs w:val="24"/>
        </w:rPr>
        <w:t xml:space="preserve"> και </w:t>
      </w:r>
      <w:hyperlink r:id="rId12" w:history="1">
        <w:r w:rsidRPr="00EA0077">
          <w:rPr>
            <w:rStyle w:val="-"/>
            <w:color w:val="auto"/>
            <w:sz w:val="24"/>
            <w:szCs w:val="24"/>
            <w:lang w:val="en-US"/>
          </w:rPr>
          <w:t>www</w:t>
        </w:r>
        <w:r w:rsidRPr="00EA0077">
          <w:rPr>
            <w:rStyle w:val="-"/>
            <w:color w:val="auto"/>
            <w:sz w:val="24"/>
            <w:szCs w:val="24"/>
          </w:rPr>
          <w:t>.</w:t>
        </w:r>
        <w:r w:rsidRPr="00EA0077">
          <w:rPr>
            <w:rStyle w:val="-"/>
            <w:color w:val="auto"/>
            <w:sz w:val="24"/>
            <w:szCs w:val="24"/>
            <w:lang w:val="en-US"/>
          </w:rPr>
          <w:t>kalamaria</w:t>
        </w:r>
        <w:r w:rsidRPr="00EA0077">
          <w:rPr>
            <w:rStyle w:val="-"/>
            <w:color w:val="auto"/>
            <w:sz w:val="24"/>
            <w:szCs w:val="24"/>
          </w:rPr>
          <w:t>.</w:t>
        </w:r>
        <w:r w:rsidRPr="00EA0077">
          <w:rPr>
            <w:rStyle w:val="-"/>
            <w:color w:val="auto"/>
            <w:sz w:val="24"/>
            <w:szCs w:val="24"/>
            <w:lang w:val="en-US"/>
          </w:rPr>
          <w:t>gr</w:t>
        </w:r>
      </w:hyperlink>
      <w:r w:rsidRPr="00EA0077">
        <w:rPr>
          <w:rFonts w:ascii="Times New Roman" w:hAnsi="Times New Roman"/>
          <w:sz w:val="24"/>
          <w:szCs w:val="24"/>
        </w:rPr>
        <w:t xml:space="preserve">. </w:t>
      </w:r>
    </w:p>
    <w:p w14:paraId="358DED78" w14:textId="77777777" w:rsidR="00837552" w:rsidRPr="00EA0077" w:rsidRDefault="00837552" w:rsidP="00EA0077">
      <w:pPr>
        <w:pStyle w:val="Web"/>
        <w:spacing w:before="0" w:beforeAutospacing="0" w:after="0" w:afterAutospacing="0"/>
        <w:jc w:val="both"/>
        <w:rPr>
          <w:b/>
        </w:rPr>
      </w:pPr>
    </w:p>
    <w:p w14:paraId="20DBEA9D" w14:textId="77777777" w:rsidR="00837552" w:rsidRPr="00EA0077" w:rsidRDefault="00837552" w:rsidP="00EA0077">
      <w:pPr>
        <w:spacing w:after="0" w:line="240" w:lineRule="auto"/>
        <w:jc w:val="both"/>
        <w:rPr>
          <w:rFonts w:ascii="Times New Roman" w:hAnsi="Times New Roman"/>
          <w:b/>
          <w:sz w:val="24"/>
          <w:szCs w:val="24"/>
        </w:rPr>
      </w:pPr>
      <w:r w:rsidRPr="00EA0077">
        <w:rPr>
          <w:rFonts w:ascii="Times New Roman" w:hAnsi="Times New Roman"/>
          <w:b/>
          <w:sz w:val="24"/>
          <w:szCs w:val="24"/>
        </w:rPr>
        <w:t>13. Δικαίωμα συμμετοχής στο διαγωνισμό έχουν:</w:t>
      </w:r>
    </w:p>
    <w:p w14:paraId="2FC45098"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sz w:val="24"/>
          <w:szCs w:val="24"/>
        </w:rPr>
        <w:t>Δικαίωμα συμμετοχής στο Διαγωνισμό έχουν φυσικά ή νομικά πρόσωπα ή Ενώσεις φυσικών ή/και νομικών προσώπων, τα οποία:</w:t>
      </w:r>
    </w:p>
    <w:p w14:paraId="19549C9B" w14:textId="77777777" w:rsidR="00837552" w:rsidRPr="00EA0077" w:rsidRDefault="00837552" w:rsidP="00EA0077">
      <w:pPr>
        <w:numPr>
          <w:ilvl w:val="0"/>
          <w:numId w:val="23"/>
        </w:numPr>
        <w:spacing w:after="0" w:line="240" w:lineRule="auto"/>
        <w:ind w:left="426" w:hanging="426"/>
        <w:jc w:val="both"/>
        <w:rPr>
          <w:rFonts w:ascii="Times New Roman" w:hAnsi="Times New Roman"/>
          <w:sz w:val="24"/>
          <w:szCs w:val="24"/>
        </w:rPr>
      </w:pPr>
      <w:r w:rsidRPr="00EA0077">
        <w:rPr>
          <w:rFonts w:ascii="Times New Roman" w:hAnsi="Times New Roman"/>
          <w:sz w:val="24"/>
          <w:szCs w:val="24"/>
        </w:rPr>
        <w:t xml:space="preserve">πληρούν τους όρους που καθορίζονται στις παραγράφους </w:t>
      </w:r>
      <w:r w:rsidRPr="00EA0077">
        <w:rPr>
          <w:rFonts w:ascii="Times New Roman" w:hAnsi="Times New Roman"/>
          <w:b/>
          <w:sz w:val="24"/>
          <w:szCs w:val="24"/>
        </w:rPr>
        <w:t>Δικαιολογητικά Συμμετοχής</w:t>
      </w:r>
      <w:r w:rsidRPr="00EA0077">
        <w:rPr>
          <w:rFonts w:ascii="Times New Roman" w:hAnsi="Times New Roman"/>
          <w:sz w:val="24"/>
          <w:szCs w:val="24"/>
        </w:rPr>
        <w:t xml:space="preserve"> και </w:t>
      </w:r>
      <w:r w:rsidRPr="00EA0077">
        <w:rPr>
          <w:rFonts w:ascii="Times New Roman" w:hAnsi="Times New Roman"/>
          <w:b/>
          <w:sz w:val="24"/>
          <w:szCs w:val="24"/>
        </w:rPr>
        <w:t xml:space="preserve"> Ελάχιστες Προϋποθέσεις Συμμετοχής</w:t>
      </w:r>
    </w:p>
    <w:p w14:paraId="5E08A16D" w14:textId="77777777" w:rsidR="00837552" w:rsidRPr="00EA0077" w:rsidRDefault="00837552" w:rsidP="00EA0077">
      <w:pPr>
        <w:numPr>
          <w:ilvl w:val="0"/>
          <w:numId w:val="23"/>
        </w:numPr>
        <w:spacing w:after="0" w:line="240" w:lineRule="auto"/>
        <w:jc w:val="both"/>
        <w:rPr>
          <w:rFonts w:ascii="Times New Roman" w:hAnsi="Times New Roman"/>
          <w:sz w:val="24"/>
          <w:szCs w:val="24"/>
        </w:rPr>
      </w:pPr>
      <w:r w:rsidRPr="00EA0077">
        <w:rPr>
          <w:rFonts w:ascii="Times New Roman" w:hAnsi="Times New Roman"/>
          <w:sz w:val="24"/>
          <w:szCs w:val="24"/>
        </w:rPr>
        <w:t>Έχουν πενταετή (5) τουλάχιστον εμπειρία στον τομέα της τελετουργικής συνοδείας της σορού για ενταφιασμό. Διευκρινίζεται ότι επειδή το συγκεκριμένο αντικείμενο αποτελεί έναν ιδιαίτερο και εξειδικευμένο κλάδο στον ευρύτερο χώρο των ελευθέριων επαγγελμάτων, σε περίπτωση νομικού προσώπου, ένωσης ή κοινοπραξίας απαιτείται η σύστασή του ή η συνεργασία των προσώπων της ένωσης ή των μελών της κοινοπραξίας επί τουλάχιστον πέντε έτη, έτσι  ώστε να διασφαλιστεί η ομαλή λειτουργία του έργου, με την εμπειρία και την ομαλή συνεργασία  που απαιτείται για την άρτια ολοκλήρωση του έργου.</w:t>
      </w:r>
    </w:p>
    <w:p w14:paraId="0C25B881" w14:textId="77777777" w:rsidR="00837552" w:rsidRPr="00EA0077" w:rsidRDefault="00837552" w:rsidP="00EA0077">
      <w:pPr>
        <w:numPr>
          <w:ilvl w:val="0"/>
          <w:numId w:val="23"/>
        </w:numPr>
        <w:spacing w:after="0" w:line="240" w:lineRule="auto"/>
        <w:jc w:val="both"/>
        <w:rPr>
          <w:rFonts w:ascii="Times New Roman" w:hAnsi="Times New Roman"/>
          <w:sz w:val="24"/>
          <w:szCs w:val="24"/>
        </w:rPr>
      </w:pPr>
      <w:r w:rsidRPr="00EA0077">
        <w:rPr>
          <w:rFonts w:ascii="Times New Roman" w:hAnsi="Times New Roman"/>
          <w:sz w:val="24"/>
          <w:szCs w:val="24"/>
        </w:rPr>
        <w:t xml:space="preserve"> Η δραστηριότητα θα αποδεικνύεται από </w:t>
      </w:r>
      <w:r w:rsidRPr="00EA0077">
        <w:rPr>
          <w:rFonts w:ascii="Times New Roman" w:hAnsi="Times New Roman"/>
          <w:sz w:val="24"/>
          <w:szCs w:val="24"/>
          <w:u w:val="single"/>
        </w:rPr>
        <w:t xml:space="preserve">βεβαίωση επαγγελματικού επιμελητηρίου </w:t>
      </w:r>
      <w:r w:rsidRPr="00EA0077">
        <w:rPr>
          <w:rFonts w:ascii="Times New Roman" w:hAnsi="Times New Roman"/>
          <w:sz w:val="24"/>
          <w:szCs w:val="24"/>
        </w:rPr>
        <w:t>ή</w:t>
      </w:r>
      <w:r w:rsidRPr="00EA0077">
        <w:rPr>
          <w:rFonts w:ascii="Times New Roman" w:hAnsi="Times New Roman"/>
          <w:sz w:val="24"/>
          <w:szCs w:val="24"/>
          <w:u w:val="single"/>
        </w:rPr>
        <w:t xml:space="preserve"> βεβαίωση ασφαλιστικού φορέα</w:t>
      </w:r>
      <w:r w:rsidRPr="00EA0077">
        <w:rPr>
          <w:rFonts w:ascii="Times New Roman" w:hAnsi="Times New Roman"/>
          <w:sz w:val="24"/>
          <w:szCs w:val="24"/>
        </w:rPr>
        <w:t xml:space="preserve"> όπου είναι εγγεγραμμένοι ως εργοδότες, ή </w:t>
      </w:r>
      <w:r w:rsidRPr="00EA0077">
        <w:rPr>
          <w:rFonts w:ascii="Times New Roman" w:hAnsi="Times New Roman"/>
          <w:sz w:val="24"/>
          <w:szCs w:val="24"/>
          <w:u w:val="single"/>
        </w:rPr>
        <w:t xml:space="preserve">δήλωση έναρξης εργασιών της αρμόδιας Δ.Ο.Υ. </w:t>
      </w:r>
      <w:r w:rsidRPr="00EA0077">
        <w:rPr>
          <w:rFonts w:ascii="Times New Roman" w:hAnsi="Times New Roman"/>
          <w:sz w:val="24"/>
          <w:szCs w:val="24"/>
        </w:rPr>
        <w:t>ή</w:t>
      </w:r>
      <w:r w:rsidRPr="00EA0077">
        <w:rPr>
          <w:rFonts w:ascii="Times New Roman" w:hAnsi="Times New Roman"/>
          <w:sz w:val="24"/>
          <w:szCs w:val="24"/>
          <w:u w:val="single"/>
        </w:rPr>
        <w:t xml:space="preserve"> οποιοδήποτε άλλο πρόσφορο  μέσο</w:t>
      </w:r>
      <w:r w:rsidRPr="00EA0077">
        <w:rPr>
          <w:rFonts w:ascii="Times New Roman" w:hAnsi="Times New Roman"/>
          <w:sz w:val="24"/>
          <w:szCs w:val="24"/>
        </w:rPr>
        <w:t>, που θα αποτελεί πλήρη απόδειξη, ακόμη και εάν δεν έχει ρητά κατονομαστεί στην παρούσα.</w:t>
      </w:r>
    </w:p>
    <w:p w14:paraId="1E23E18A" w14:textId="77777777" w:rsidR="00837552" w:rsidRPr="00EA0077" w:rsidRDefault="00837552" w:rsidP="00EA0077">
      <w:pPr>
        <w:pStyle w:val="2"/>
        <w:numPr>
          <w:ilvl w:val="1"/>
          <w:numId w:val="0"/>
        </w:numPr>
        <w:tabs>
          <w:tab w:val="num" w:pos="360"/>
        </w:tabs>
        <w:spacing w:before="0" w:beforeAutospacing="0" w:after="0" w:afterAutospacing="0"/>
        <w:rPr>
          <w:rStyle w:val="2Char"/>
          <w:rFonts w:ascii="Times New Roman" w:hAnsi="Times New Roman"/>
          <w:b/>
          <w:sz w:val="24"/>
          <w:szCs w:val="24"/>
        </w:rPr>
      </w:pPr>
      <w:r w:rsidRPr="00EA0077">
        <w:rPr>
          <w:rStyle w:val="2Char"/>
          <w:rFonts w:ascii="Times New Roman" w:hAnsi="Times New Roman"/>
          <w:b/>
          <w:sz w:val="24"/>
          <w:szCs w:val="24"/>
        </w:rPr>
        <w:t>14. Ελάχιστες Προϋποθέσεις Συμμετοχής</w:t>
      </w:r>
    </w:p>
    <w:p w14:paraId="61903935" w14:textId="77777777" w:rsidR="00837552" w:rsidRPr="00EA0077" w:rsidRDefault="00837552" w:rsidP="00EA0077">
      <w:pPr>
        <w:pStyle w:val="2"/>
        <w:numPr>
          <w:ilvl w:val="1"/>
          <w:numId w:val="0"/>
        </w:numPr>
        <w:tabs>
          <w:tab w:val="num" w:pos="360"/>
        </w:tabs>
        <w:spacing w:before="0" w:beforeAutospacing="0" w:after="0" w:afterAutospacing="0"/>
        <w:rPr>
          <w:rFonts w:ascii="Times New Roman" w:hAnsi="Times New Roman"/>
          <w:b w:val="0"/>
          <w:sz w:val="24"/>
          <w:szCs w:val="24"/>
        </w:rPr>
      </w:pPr>
      <w:r w:rsidRPr="00EA0077">
        <w:rPr>
          <w:rFonts w:ascii="Times New Roman" w:hAnsi="Times New Roman"/>
          <w:b w:val="0"/>
          <w:sz w:val="24"/>
          <w:szCs w:val="24"/>
        </w:rPr>
        <w:t xml:space="preserve">Ο υποψήφιος Ανάδοχος θα πρέπει, με ποινή αποκλεισμού, να διαθέτει την κατάλληλη οργάνωση, δομή και μέσα, καθώς και την κατάλληλα τεκμηριωμένη και αποδεδειγμένη επαγγελματική ικανότητα και τεχνογνωσία στο πλαίσιο Έργων αντίστοιχου μεγέθους και </w:t>
      </w:r>
      <w:r w:rsidRPr="00EA0077">
        <w:rPr>
          <w:rFonts w:ascii="Times New Roman" w:hAnsi="Times New Roman"/>
          <w:b w:val="0"/>
          <w:sz w:val="24"/>
          <w:szCs w:val="24"/>
        </w:rPr>
        <w:lastRenderedPageBreak/>
        <w:t xml:space="preserve">πολυπλοκότητας με το υπό ανάθεση Έργο, ώστε να ανταπεξέλθει επιτυχώς στις απαιτήσεις του υπό ανάθεση Έργου. Συγκεκριμένα, ο υποψήφιος Ανάδοχος οφείλει να αποδείξει τις ανωτέρω ελάχιστες προϋποθέσεις συμμετοχής,   </w:t>
      </w:r>
      <w:r w:rsidRPr="00EA0077">
        <w:rPr>
          <w:rFonts w:ascii="Times New Roman" w:hAnsi="Times New Roman"/>
          <w:sz w:val="24"/>
          <w:szCs w:val="24"/>
        </w:rPr>
        <w:t>καταθέτοντας  με   την   Προσφορά   του  εντός  του  Φακέλου Δικαιολογητικών Συμμετοχής</w:t>
      </w:r>
      <w:r w:rsidRPr="00EA0077">
        <w:rPr>
          <w:rFonts w:ascii="Times New Roman" w:hAnsi="Times New Roman"/>
          <w:b w:val="0"/>
          <w:sz w:val="24"/>
          <w:szCs w:val="24"/>
        </w:rPr>
        <w:t>, τα ακόλουθα στοιχεία τεκμηρίωσης:</w:t>
      </w:r>
    </w:p>
    <w:p w14:paraId="74EF8A6E" w14:textId="77777777" w:rsidR="00837552" w:rsidRPr="00EA0077" w:rsidRDefault="00837552" w:rsidP="00EA0077">
      <w:pPr>
        <w:pStyle w:val="a5"/>
        <w:widowControl w:val="0"/>
        <w:numPr>
          <w:ilvl w:val="0"/>
          <w:numId w:val="25"/>
        </w:numPr>
        <w:autoSpaceDE w:val="0"/>
        <w:autoSpaceDN w:val="0"/>
        <w:adjustRightInd w:val="0"/>
        <w:spacing w:after="0" w:line="240" w:lineRule="auto"/>
        <w:ind w:left="0" w:firstLine="0"/>
        <w:jc w:val="both"/>
        <w:rPr>
          <w:rFonts w:ascii="Times New Roman" w:hAnsi="Times New Roman"/>
          <w:sz w:val="24"/>
          <w:szCs w:val="24"/>
        </w:rPr>
      </w:pPr>
      <w:r w:rsidRPr="00EA0077">
        <w:rPr>
          <w:rFonts w:ascii="Times New Roman" w:hAnsi="Times New Roman"/>
          <w:sz w:val="24"/>
          <w:szCs w:val="24"/>
        </w:rPr>
        <w:t>Πίνακα των κυριότερων έργων που εκτέλεσε ο υποψήφιος Ανάδοχος κατά τα πέντε τελευταία έτη και είναι συναφή με το υπό ανάθεση Έργο.</w:t>
      </w:r>
    </w:p>
    <w:p w14:paraId="249E988C" w14:textId="77777777" w:rsidR="00837552" w:rsidRPr="00EA0077" w:rsidRDefault="00837552" w:rsidP="00EA0077">
      <w:pPr>
        <w:pStyle w:val="a5"/>
        <w:widowControl w:val="0"/>
        <w:autoSpaceDE w:val="0"/>
        <w:autoSpaceDN w:val="0"/>
        <w:adjustRightInd w:val="0"/>
        <w:spacing w:after="0" w:line="240" w:lineRule="auto"/>
        <w:ind w:left="0"/>
        <w:jc w:val="both"/>
        <w:rPr>
          <w:rFonts w:ascii="Times New Roman" w:hAnsi="Times New Roman"/>
          <w:sz w:val="24"/>
          <w:szCs w:val="24"/>
        </w:rPr>
      </w:pPr>
      <w:r w:rsidRPr="00EA0077">
        <w:rPr>
          <w:rFonts w:ascii="Times New Roman" w:hAnsi="Times New Roman"/>
          <w:sz w:val="24"/>
          <w:szCs w:val="24"/>
        </w:rPr>
        <w:t>O υποψήφιος Ανάδοχος οφείλει (ως ελάχιστη προϋπόθεση συμμετοχής) να έχει υλοποιήσει κατά το παραπάνω διάστημα πέντε (5) συναφή έργα.</w:t>
      </w:r>
    </w:p>
    <w:p w14:paraId="734EECA0" w14:textId="77777777" w:rsidR="00837552" w:rsidRPr="00EA0077" w:rsidRDefault="00837552" w:rsidP="00EA0077">
      <w:pPr>
        <w:pStyle w:val="a5"/>
        <w:widowControl w:val="0"/>
        <w:autoSpaceDE w:val="0"/>
        <w:autoSpaceDN w:val="0"/>
        <w:adjustRightInd w:val="0"/>
        <w:spacing w:after="0" w:line="240" w:lineRule="auto"/>
        <w:ind w:left="0"/>
        <w:jc w:val="both"/>
        <w:rPr>
          <w:rFonts w:ascii="Times New Roman" w:hAnsi="Times New Roman"/>
          <w:sz w:val="24"/>
          <w:szCs w:val="24"/>
        </w:rPr>
      </w:pPr>
      <w:r w:rsidRPr="00EA0077">
        <w:rPr>
          <w:rFonts w:ascii="Times New Roman" w:hAnsi="Times New Roman"/>
          <w:sz w:val="24"/>
          <w:szCs w:val="24"/>
        </w:rPr>
        <w:t>Συναφές Έργο θεωρείται ένα Έργο όταν παρουσιάζει τα εξής χαρακτηριστικά:</w:t>
      </w:r>
    </w:p>
    <w:p w14:paraId="35D8B80D" w14:textId="77777777" w:rsidR="00837552" w:rsidRPr="00EA0077" w:rsidRDefault="00837552" w:rsidP="00EA0077">
      <w:pPr>
        <w:widowControl w:val="0"/>
        <w:autoSpaceDE w:val="0"/>
        <w:autoSpaceDN w:val="0"/>
        <w:adjustRightInd w:val="0"/>
        <w:spacing w:after="0" w:line="240" w:lineRule="auto"/>
        <w:jc w:val="both"/>
        <w:rPr>
          <w:rFonts w:ascii="Times New Roman" w:hAnsi="Times New Roman"/>
          <w:sz w:val="24"/>
          <w:szCs w:val="24"/>
        </w:rPr>
      </w:pPr>
      <w:r w:rsidRPr="00EA0077">
        <w:rPr>
          <w:rFonts w:ascii="Times New Roman" w:hAnsi="Times New Roman"/>
          <w:sz w:val="24"/>
          <w:szCs w:val="24"/>
        </w:rPr>
        <w:t>1) Ανάλογο προϋπολογισμό με τον προκηρυσσόμενο.</w:t>
      </w:r>
    </w:p>
    <w:p w14:paraId="5619A35D" w14:textId="77777777" w:rsidR="00837552" w:rsidRPr="00EA0077" w:rsidRDefault="00837552" w:rsidP="00EA0077">
      <w:pPr>
        <w:widowControl w:val="0"/>
        <w:autoSpaceDE w:val="0"/>
        <w:autoSpaceDN w:val="0"/>
        <w:adjustRightInd w:val="0"/>
        <w:spacing w:after="0" w:line="240" w:lineRule="auto"/>
        <w:jc w:val="both"/>
        <w:rPr>
          <w:rFonts w:ascii="Times New Roman" w:hAnsi="Times New Roman"/>
          <w:sz w:val="24"/>
          <w:szCs w:val="24"/>
        </w:rPr>
      </w:pPr>
      <w:r w:rsidRPr="00EA0077">
        <w:rPr>
          <w:rFonts w:ascii="Times New Roman" w:hAnsi="Times New Roman"/>
          <w:sz w:val="24"/>
          <w:szCs w:val="24"/>
        </w:rPr>
        <w:t>2) Συναφές φυσικό αντικείμενο</w:t>
      </w:r>
    </w:p>
    <w:p w14:paraId="309CFC0E" w14:textId="77777777" w:rsidR="00837552" w:rsidRPr="00EA0077" w:rsidRDefault="00837552" w:rsidP="00EA0077">
      <w:pPr>
        <w:pStyle w:val="a5"/>
        <w:widowControl w:val="0"/>
        <w:numPr>
          <w:ilvl w:val="0"/>
          <w:numId w:val="25"/>
        </w:numPr>
        <w:autoSpaceDE w:val="0"/>
        <w:autoSpaceDN w:val="0"/>
        <w:adjustRightInd w:val="0"/>
        <w:spacing w:after="0" w:line="240" w:lineRule="auto"/>
        <w:ind w:left="0" w:firstLine="0"/>
        <w:jc w:val="both"/>
        <w:rPr>
          <w:rFonts w:ascii="Times New Roman" w:hAnsi="Times New Roman"/>
          <w:sz w:val="24"/>
          <w:szCs w:val="24"/>
        </w:rPr>
      </w:pPr>
      <w:r w:rsidRPr="00EA0077">
        <w:rPr>
          <w:rFonts w:ascii="Times New Roman" w:hAnsi="Times New Roman"/>
          <w:sz w:val="24"/>
          <w:szCs w:val="24"/>
        </w:rPr>
        <w:t>Εάν ο Πελάτης είναι Δημόσιος Φορέας ως στοιχείο τεκμηρίωσης υποβάλλεται   πιστοποιητικό   ή   πρωτόκολλο   παραλαβής   που συντάσσεται από την αρμόδια Δημόσια Αρχή.</w:t>
      </w:r>
    </w:p>
    <w:p w14:paraId="117E73B0" w14:textId="77777777" w:rsidR="00837552" w:rsidRPr="00EA0077" w:rsidRDefault="00837552" w:rsidP="00EA0077">
      <w:pPr>
        <w:pStyle w:val="a5"/>
        <w:widowControl w:val="0"/>
        <w:numPr>
          <w:ilvl w:val="0"/>
          <w:numId w:val="22"/>
        </w:numPr>
        <w:autoSpaceDE w:val="0"/>
        <w:autoSpaceDN w:val="0"/>
        <w:adjustRightInd w:val="0"/>
        <w:spacing w:after="0" w:line="240" w:lineRule="auto"/>
        <w:ind w:left="0" w:firstLine="0"/>
        <w:jc w:val="both"/>
        <w:rPr>
          <w:rFonts w:ascii="Times New Roman" w:hAnsi="Times New Roman"/>
          <w:sz w:val="24"/>
          <w:szCs w:val="24"/>
        </w:rPr>
      </w:pPr>
      <w:r w:rsidRPr="00EA0077">
        <w:rPr>
          <w:rFonts w:ascii="Times New Roman" w:hAnsi="Times New Roman"/>
          <w:sz w:val="24"/>
          <w:szCs w:val="24"/>
        </w:rPr>
        <w:t>Εάν ο Πελάτης είναι Ιδιωτικός Φορέας, ως στοιχείο τεκμηρίωσης υποβάλλεται βεβαίωση ή δήλωση του Φορέα, η οποία θα βεβαιώνει την ορθή εκτέλεση του έργου και όχι η σχετική Σύμβαση Έργου. Από τα παραπάνω έργα, ένα (1) τουλάχιστον συναφές με το αντικείμενο του υπό ανάθεση Έργου, το οποίο έχει ολοκληρωθεί επιτυχώς από τον Υποψήφιο ανάδοχο, θα πρέπει να παρουσιαστεί αναλυτικά.</w:t>
      </w:r>
    </w:p>
    <w:p w14:paraId="3B28EF2B" w14:textId="77777777" w:rsidR="00837552" w:rsidRPr="00EA0077" w:rsidRDefault="00837552" w:rsidP="00EA0077">
      <w:pPr>
        <w:widowControl w:val="0"/>
        <w:autoSpaceDE w:val="0"/>
        <w:autoSpaceDN w:val="0"/>
        <w:adjustRightInd w:val="0"/>
        <w:spacing w:after="0" w:line="240" w:lineRule="auto"/>
        <w:jc w:val="both"/>
        <w:rPr>
          <w:rFonts w:ascii="Times New Roman" w:hAnsi="Times New Roman"/>
          <w:sz w:val="24"/>
          <w:szCs w:val="24"/>
        </w:rPr>
      </w:pPr>
      <w:r w:rsidRPr="00EA0077">
        <w:rPr>
          <w:rFonts w:ascii="Times New Roman" w:hAnsi="Times New Roman"/>
          <w:sz w:val="24"/>
          <w:szCs w:val="24"/>
        </w:rPr>
        <w:t xml:space="preserve">Ακόμη, </w:t>
      </w:r>
    </w:p>
    <w:p w14:paraId="2C6C225C" w14:textId="77777777" w:rsidR="00837552" w:rsidRPr="00EA0077" w:rsidRDefault="00837552" w:rsidP="00EA0077">
      <w:pPr>
        <w:widowControl w:val="0"/>
        <w:autoSpaceDE w:val="0"/>
        <w:autoSpaceDN w:val="0"/>
        <w:adjustRightInd w:val="0"/>
        <w:spacing w:after="0" w:line="240" w:lineRule="auto"/>
        <w:jc w:val="both"/>
        <w:rPr>
          <w:rFonts w:ascii="Times New Roman" w:hAnsi="Times New Roman"/>
          <w:sz w:val="24"/>
          <w:szCs w:val="24"/>
        </w:rPr>
      </w:pPr>
      <w:r w:rsidRPr="00EA0077">
        <w:rPr>
          <w:rFonts w:ascii="Times New Roman" w:hAnsi="Times New Roman"/>
          <w:sz w:val="24"/>
          <w:szCs w:val="24"/>
        </w:rPr>
        <w:t>1. Ο Υποψήφιος Ανάδοχος, σύμφωνα με την περί εταιρειών νομοθεσία της χώρας όπου είναι εγκατεστημένος, υποβάλλει δημοσιευμένους Ισολογισμούς των τελευταίων τριών διαχειριστικών χρήσεων.</w:t>
      </w:r>
    </w:p>
    <w:p w14:paraId="4B6EDFD0" w14:textId="77777777" w:rsidR="00837552" w:rsidRPr="00EA0077" w:rsidRDefault="00837552" w:rsidP="00EA0077">
      <w:pPr>
        <w:widowControl w:val="0"/>
        <w:autoSpaceDE w:val="0"/>
        <w:autoSpaceDN w:val="0"/>
        <w:adjustRightInd w:val="0"/>
        <w:spacing w:after="0" w:line="240" w:lineRule="auto"/>
        <w:jc w:val="both"/>
        <w:rPr>
          <w:rFonts w:ascii="Times New Roman" w:hAnsi="Times New Roman"/>
          <w:sz w:val="24"/>
          <w:szCs w:val="24"/>
        </w:rPr>
      </w:pPr>
      <w:r w:rsidRPr="00EA0077">
        <w:rPr>
          <w:rFonts w:ascii="Times New Roman" w:hAnsi="Times New Roman"/>
          <w:sz w:val="24"/>
          <w:szCs w:val="24"/>
        </w:rPr>
        <w:t>2. Σε περίπτωση που δεν υποχρεούται στην έκδοση Ισολογισμών, μπορεί να καταθέσει ισοδύναμα λογιστικά έγγραφα ή άλλα επίσημα έγγραφα.</w:t>
      </w:r>
    </w:p>
    <w:p w14:paraId="778D17D5" w14:textId="77777777" w:rsidR="00837552" w:rsidRPr="00EA0077" w:rsidRDefault="00837552" w:rsidP="00EA0077">
      <w:pPr>
        <w:spacing w:after="0" w:line="240" w:lineRule="auto"/>
        <w:jc w:val="both"/>
        <w:rPr>
          <w:rFonts w:ascii="Times New Roman" w:hAnsi="Times New Roman"/>
          <w:b/>
          <w:sz w:val="24"/>
          <w:szCs w:val="24"/>
        </w:rPr>
      </w:pPr>
    </w:p>
    <w:p w14:paraId="7AD84E72"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b/>
          <w:sz w:val="24"/>
          <w:szCs w:val="24"/>
        </w:rPr>
        <w:t>15.</w:t>
      </w:r>
      <w:r w:rsidRPr="00EA0077">
        <w:rPr>
          <w:rFonts w:ascii="Times New Roman" w:hAnsi="Times New Roman"/>
          <w:sz w:val="24"/>
          <w:szCs w:val="24"/>
        </w:rPr>
        <w:t xml:space="preserve"> Κατά τα λοιπά ο διαγωνισμός θα γίνει σύμφωνα με τα παρακάτω παραρτήματα που επισυνάπτονται στην παρούσα και αποτελούν αναπόσπαστο μέρος αυτής:</w:t>
      </w:r>
    </w:p>
    <w:p w14:paraId="57466638" w14:textId="77777777" w:rsidR="00837552" w:rsidRPr="00EA0077" w:rsidRDefault="00837552" w:rsidP="00EA0077">
      <w:pPr>
        <w:spacing w:after="0" w:line="240" w:lineRule="auto"/>
        <w:jc w:val="both"/>
        <w:rPr>
          <w:rFonts w:ascii="Times New Roman" w:hAnsi="Times New Roman"/>
          <w:b/>
          <w:sz w:val="24"/>
          <w:szCs w:val="24"/>
        </w:rPr>
      </w:pPr>
    </w:p>
    <w:p w14:paraId="42CC6775" w14:textId="77777777" w:rsidR="00837552" w:rsidRPr="00EA0077" w:rsidRDefault="00837552" w:rsidP="00EA0077">
      <w:pPr>
        <w:spacing w:after="0" w:line="240" w:lineRule="auto"/>
        <w:jc w:val="both"/>
        <w:rPr>
          <w:rFonts w:ascii="Times New Roman" w:hAnsi="Times New Roman"/>
          <w:sz w:val="24"/>
          <w:szCs w:val="24"/>
        </w:rPr>
      </w:pPr>
      <w:r w:rsidRPr="00EA0077">
        <w:rPr>
          <w:rFonts w:ascii="Times New Roman" w:hAnsi="Times New Roman"/>
          <w:b/>
          <w:sz w:val="24"/>
          <w:szCs w:val="24"/>
        </w:rPr>
        <w:t>16.</w:t>
      </w:r>
      <w:r w:rsidRPr="00EA0077">
        <w:rPr>
          <w:rFonts w:ascii="Times New Roman" w:hAnsi="Times New Roman"/>
          <w:sz w:val="24"/>
          <w:szCs w:val="24"/>
        </w:rPr>
        <w:t xml:space="preserve"> Τα έξοδα δημοσίευσης των ανακοινώσεων στον Ελληνικό Τύπο βαρύνουν τον πλειοδότη.</w:t>
      </w:r>
    </w:p>
    <w:p w14:paraId="36A9C9AC" w14:textId="77777777" w:rsidR="00837552" w:rsidRPr="00EA0077" w:rsidRDefault="00EC78FD" w:rsidP="00EA0077">
      <w:pPr>
        <w:spacing w:after="0" w:line="240" w:lineRule="auto"/>
        <w:jc w:val="both"/>
        <w:outlineLvl w:val="0"/>
        <w:rPr>
          <w:rFonts w:ascii="Times New Roman" w:hAnsi="Times New Roman"/>
          <w:b/>
          <w:sz w:val="24"/>
          <w:szCs w:val="24"/>
        </w:rPr>
      </w:pPr>
      <w:r w:rsidRPr="00EA0077">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55960CF0" wp14:editId="787B47B3">
                <wp:simplePos x="0" y="0"/>
                <wp:positionH relativeFrom="column">
                  <wp:posOffset>1684655</wp:posOffset>
                </wp:positionH>
                <wp:positionV relativeFrom="paragraph">
                  <wp:posOffset>164465</wp:posOffset>
                </wp:positionV>
                <wp:extent cx="2676525" cy="952500"/>
                <wp:effectExtent l="0" t="0" r="9525"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DDBBB" w14:textId="77777777" w:rsidR="00EA0077" w:rsidRDefault="00055C4A" w:rsidP="00EA0077">
                            <w:pPr>
                              <w:spacing w:after="0"/>
                              <w:jc w:val="center"/>
                              <w:rPr>
                                <w:rFonts w:ascii="Times New Roman" w:hAnsi="Times New Roman"/>
                                <w:b/>
                                <w:sz w:val="24"/>
                                <w:szCs w:val="24"/>
                              </w:rPr>
                            </w:pPr>
                            <w:r>
                              <w:rPr>
                                <w:rFonts w:ascii="Times New Roman" w:hAnsi="Times New Roman"/>
                                <w:b/>
                                <w:sz w:val="24"/>
                                <w:szCs w:val="24"/>
                              </w:rPr>
                              <w:t>Ο</w:t>
                            </w:r>
                            <w:r w:rsidRPr="00CF4DC7">
                              <w:rPr>
                                <w:rFonts w:ascii="Times New Roman" w:hAnsi="Times New Roman"/>
                                <w:b/>
                                <w:sz w:val="24"/>
                                <w:szCs w:val="24"/>
                              </w:rPr>
                              <w:t xml:space="preserve"> </w:t>
                            </w:r>
                            <w:r w:rsidR="00EA0077">
                              <w:rPr>
                                <w:rFonts w:ascii="Times New Roman" w:hAnsi="Times New Roman"/>
                                <w:b/>
                                <w:sz w:val="24"/>
                                <w:szCs w:val="24"/>
                              </w:rPr>
                              <w:t>Διευθύνων Σύμβουλος</w:t>
                            </w:r>
                            <w:r w:rsidRPr="00CF4DC7">
                              <w:rPr>
                                <w:rFonts w:ascii="Times New Roman" w:hAnsi="Times New Roman"/>
                                <w:b/>
                                <w:sz w:val="24"/>
                                <w:szCs w:val="24"/>
                              </w:rPr>
                              <w:t xml:space="preserve"> της </w:t>
                            </w:r>
                          </w:p>
                          <w:p w14:paraId="48356355" w14:textId="05E50AD9" w:rsidR="00055C4A" w:rsidRPr="00CF4DC7" w:rsidRDefault="00055C4A" w:rsidP="00EA0077">
                            <w:pPr>
                              <w:spacing w:after="0"/>
                              <w:jc w:val="center"/>
                              <w:rPr>
                                <w:rFonts w:ascii="Times New Roman" w:hAnsi="Times New Roman"/>
                                <w:b/>
                                <w:sz w:val="24"/>
                                <w:szCs w:val="24"/>
                              </w:rPr>
                            </w:pPr>
                            <w:r w:rsidRPr="00CF4DC7">
                              <w:rPr>
                                <w:rFonts w:ascii="Times New Roman" w:hAnsi="Times New Roman"/>
                                <w:b/>
                                <w:sz w:val="24"/>
                                <w:szCs w:val="24"/>
                              </w:rPr>
                              <w:t>ΔΕΤΕΚ ΑΕ ΟΤΑ</w:t>
                            </w:r>
                          </w:p>
                          <w:p w14:paraId="76A7D5CA" w14:textId="77777777" w:rsidR="00EA0077" w:rsidRDefault="00EA0077" w:rsidP="00EA0077">
                            <w:pPr>
                              <w:spacing w:after="0"/>
                              <w:jc w:val="center"/>
                              <w:rPr>
                                <w:rFonts w:ascii="Times New Roman" w:hAnsi="Times New Roman"/>
                                <w:b/>
                                <w:sz w:val="24"/>
                                <w:szCs w:val="24"/>
                              </w:rPr>
                            </w:pPr>
                          </w:p>
                          <w:p w14:paraId="7F59AA65" w14:textId="27A4095F" w:rsidR="00055C4A" w:rsidRPr="00FB1A7E" w:rsidRDefault="00FB1A7E" w:rsidP="00EA0077">
                            <w:pPr>
                              <w:spacing w:after="0"/>
                              <w:jc w:val="center"/>
                              <w:rPr>
                                <w:b/>
                              </w:rPr>
                            </w:pPr>
                            <w:r>
                              <w:rPr>
                                <w:rFonts w:ascii="Times New Roman" w:hAnsi="Times New Roman"/>
                                <w:b/>
                                <w:sz w:val="24"/>
                                <w:szCs w:val="24"/>
                              </w:rPr>
                              <w:t>Ανέστης Φίσκας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960CF0" id="_x0000_t202" coordsize="21600,21600" o:spt="202" path="m,l,21600r21600,l21600,xe">
                <v:stroke joinstyle="miter"/>
                <v:path gradientshapeok="t" o:connecttype="rect"/>
              </v:shapetype>
              <v:shape id="Πλαίσιο κειμένου 2" o:spid="_x0000_s1026" type="#_x0000_t202" style="position:absolute;left:0;text-align:left;margin-left:132.65pt;margin-top:12.95pt;width:210.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" stroked="f">
                <v:textbox>
                  <w:txbxContent>
                    <w:p w14:paraId="3EDDDBBB" w14:textId="77777777" w:rsidR="00EA0077" w:rsidRDefault="00055C4A" w:rsidP="00EA0077">
                      <w:pPr>
                        <w:spacing w:after="0"/>
                        <w:jc w:val="center"/>
                        <w:rPr>
                          <w:rFonts w:ascii="Times New Roman" w:hAnsi="Times New Roman"/>
                          <w:b/>
                          <w:sz w:val="24"/>
                          <w:szCs w:val="24"/>
                        </w:rPr>
                      </w:pPr>
                      <w:r>
                        <w:rPr>
                          <w:rFonts w:ascii="Times New Roman" w:hAnsi="Times New Roman"/>
                          <w:b/>
                          <w:sz w:val="24"/>
                          <w:szCs w:val="24"/>
                        </w:rPr>
                        <w:t>Ο</w:t>
                      </w:r>
                      <w:r w:rsidRPr="00CF4DC7">
                        <w:rPr>
                          <w:rFonts w:ascii="Times New Roman" w:hAnsi="Times New Roman"/>
                          <w:b/>
                          <w:sz w:val="24"/>
                          <w:szCs w:val="24"/>
                        </w:rPr>
                        <w:t xml:space="preserve"> </w:t>
                      </w:r>
                      <w:r w:rsidR="00EA0077">
                        <w:rPr>
                          <w:rFonts w:ascii="Times New Roman" w:hAnsi="Times New Roman"/>
                          <w:b/>
                          <w:sz w:val="24"/>
                          <w:szCs w:val="24"/>
                        </w:rPr>
                        <w:t>Διευθύνων Σύμβουλος</w:t>
                      </w:r>
                      <w:r w:rsidRPr="00CF4DC7">
                        <w:rPr>
                          <w:rFonts w:ascii="Times New Roman" w:hAnsi="Times New Roman"/>
                          <w:b/>
                          <w:sz w:val="24"/>
                          <w:szCs w:val="24"/>
                        </w:rPr>
                        <w:t xml:space="preserve"> της </w:t>
                      </w:r>
                    </w:p>
                    <w:p w14:paraId="48356355" w14:textId="05E50AD9" w:rsidR="00055C4A" w:rsidRPr="00CF4DC7" w:rsidRDefault="00055C4A" w:rsidP="00EA0077">
                      <w:pPr>
                        <w:spacing w:after="0"/>
                        <w:jc w:val="center"/>
                        <w:rPr>
                          <w:rFonts w:ascii="Times New Roman" w:hAnsi="Times New Roman"/>
                          <w:b/>
                          <w:sz w:val="24"/>
                          <w:szCs w:val="24"/>
                        </w:rPr>
                      </w:pPr>
                      <w:r w:rsidRPr="00CF4DC7">
                        <w:rPr>
                          <w:rFonts w:ascii="Times New Roman" w:hAnsi="Times New Roman"/>
                          <w:b/>
                          <w:sz w:val="24"/>
                          <w:szCs w:val="24"/>
                        </w:rPr>
                        <w:t>ΔΕΤΕΚ ΑΕ ΟΤΑ</w:t>
                      </w:r>
                    </w:p>
                    <w:p w14:paraId="76A7D5CA" w14:textId="77777777" w:rsidR="00EA0077" w:rsidRDefault="00EA0077" w:rsidP="00EA0077">
                      <w:pPr>
                        <w:spacing w:after="0"/>
                        <w:jc w:val="center"/>
                        <w:rPr>
                          <w:rFonts w:ascii="Times New Roman" w:hAnsi="Times New Roman"/>
                          <w:b/>
                          <w:sz w:val="24"/>
                          <w:szCs w:val="24"/>
                        </w:rPr>
                      </w:pPr>
                    </w:p>
                    <w:p w14:paraId="7F59AA65" w14:textId="27A4095F" w:rsidR="00055C4A" w:rsidRPr="00FB1A7E" w:rsidRDefault="00FB1A7E" w:rsidP="00EA0077">
                      <w:pPr>
                        <w:spacing w:after="0"/>
                        <w:jc w:val="center"/>
                        <w:rPr>
                          <w:b/>
                        </w:rPr>
                      </w:pPr>
                      <w:r>
                        <w:rPr>
                          <w:rFonts w:ascii="Times New Roman" w:hAnsi="Times New Roman"/>
                          <w:b/>
                          <w:sz w:val="24"/>
                          <w:szCs w:val="24"/>
                        </w:rPr>
                        <w:t>Ανέστης Φίσκας</w:t>
                      </w:r>
                    </w:p>
                  </w:txbxContent>
                </v:textbox>
              </v:shape>
            </w:pict>
          </mc:Fallback>
        </mc:AlternateContent>
      </w:r>
    </w:p>
    <w:p w14:paraId="2AAAA0FB" w14:textId="77777777" w:rsidR="00837552" w:rsidRPr="00EA0077" w:rsidRDefault="00837552" w:rsidP="00EA0077">
      <w:pPr>
        <w:spacing w:after="0" w:line="240" w:lineRule="auto"/>
        <w:jc w:val="center"/>
        <w:rPr>
          <w:rFonts w:ascii="Times New Roman" w:hAnsi="Times New Roman"/>
          <w:b/>
          <w:sz w:val="24"/>
          <w:szCs w:val="24"/>
        </w:rPr>
      </w:pPr>
    </w:p>
    <w:p w14:paraId="6EEE7A53" w14:textId="77777777" w:rsidR="00837552" w:rsidRPr="00EA0077" w:rsidRDefault="00837552" w:rsidP="00EA0077">
      <w:pPr>
        <w:spacing w:after="0" w:line="240" w:lineRule="auto"/>
        <w:jc w:val="center"/>
        <w:rPr>
          <w:rFonts w:ascii="Times New Roman" w:hAnsi="Times New Roman"/>
          <w:b/>
          <w:sz w:val="24"/>
          <w:szCs w:val="24"/>
        </w:rPr>
      </w:pPr>
    </w:p>
    <w:p w14:paraId="4DD7A462" w14:textId="77777777" w:rsidR="00837552" w:rsidRPr="00EA0077" w:rsidRDefault="00837552" w:rsidP="00EA0077">
      <w:pPr>
        <w:spacing w:after="0" w:line="240" w:lineRule="auto"/>
        <w:jc w:val="center"/>
        <w:rPr>
          <w:rFonts w:ascii="Times New Roman" w:hAnsi="Times New Roman"/>
          <w:b/>
          <w:sz w:val="24"/>
          <w:szCs w:val="24"/>
        </w:rPr>
      </w:pPr>
    </w:p>
    <w:p w14:paraId="64CA2289" w14:textId="77777777" w:rsidR="00837552" w:rsidRPr="00EA0077" w:rsidRDefault="00837552" w:rsidP="00EA0077">
      <w:pPr>
        <w:spacing w:after="0" w:line="240" w:lineRule="auto"/>
        <w:outlineLvl w:val="0"/>
        <w:rPr>
          <w:rFonts w:ascii="Times New Roman" w:hAnsi="Times New Roman"/>
          <w:b/>
          <w:sz w:val="24"/>
          <w:szCs w:val="24"/>
        </w:rPr>
      </w:pPr>
    </w:p>
    <w:p w14:paraId="399BC0EE" w14:textId="77777777" w:rsidR="00837552" w:rsidRPr="00EA0077" w:rsidRDefault="00837552" w:rsidP="00EA0077">
      <w:pPr>
        <w:spacing w:after="0" w:line="240" w:lineRule="auto"/>
        <w:jc w:val="center"/>
        <w:outlineLvl w:val="0"/>
        <w:rPr>
          <w:rFonts w:ascii="Times New Roman" w:hAnsi="Times New Roman"/>
          <w:b/>
          <w:sz w:val="24"/>
          <w:szCs w:val="24"/>
        </w:rPr>
      </w:pPr>
    </w:p>
    <w:p w14:paraId="2745382A" w14:textId="77777777" w:rsidR="00837552" w:rsidRPr="00EA0077" w:rsidRDefault="00837552" w:rsidP="00EA0077">
      <w:pPr>
        <w:spacing w:after="0" w:line="240" w:lineRule="auto"/>
        <w:jc w:val="center"/>
        <w:outlineLvl w:val="0"/>
        <w:rPr>
          <w:rFonts w:ascii="Times New Roman" w:hAnsi="Times New Roman"/>
          <w:b/>
          <w:sz w:val="24"/>
          <w:szCs w:val="24"/>
        </w:rPr>
      </w:pPr>
    </w:p>
    <w:p w14:paraId="25886499" w14:textId="77777777" w:rsidR="00837552" w:rsidRPr="00EA0077" w:rsidRDefault="00837552" w:rsidP="00EA0077">
      <w:pPr>
        <w:spacing w:after="0" w:line="240" w:lineRule="auto"/>
        <w:jc w:val="center"/>
        <w:outlineLvl w:val="0"/>
        <w:rPr>
          <w:rFonts w:ascii="Times New Roman" w:hAnsi="Times New Roman"/>
          <w:b/>
          <w:sz w:val="24"/>
          <w:szCs w:val="24"/>
        </w:rPr>
      </w:pPr>
    </w:p>
    <w:p w14:paraId="7C88040A" w14:textId="77777777" w:rsidR="00E86D42" w:rsidRPr="00EA0077" w:rsidRDefault="00E86D42" w:rsidP="00EA0077">
      <w:pPr>
        <w:spacing w:after="0" w:line="240" w:lineRule="auto"/>
        <w:jc w:val="center"/>
        <w:outlineLvl w:val="0"/>
        <w:rPr>
          <w:rFonts w:ascii="Times New Roman" w:hAnsi="Times New Roman"/>
          <w:b/>
          <w:sz w:val="24"/>
          <w:szCs w:val="24"/>
        </w:rPr>
      </w:pPr>
    </w:p>
    <w:p w14:paraId="090FF842" w14:textId="77777777" w:rsidR="00E86D42" w:rsidRPr="00EA0077" w:rsidRDefault="00E86D42" w:rsidP="00EA0077">
      <w:pPr>
        <w:spacing w:after="0" w:line="240" w:lineRule="auto"/>
        <w:rPr>
          <w:rFonts w:ascii="Times New Roman" w:hAnsi="Times New Roman"/>
          <w:b/>
          <w:sz w:val="24"/>
          <w:szCs w:val="24"/>
        </w:rPr>
      </w:pPr>
      <w:r w:rsidRPr="00EA0077">
        <w:rPr>
          <w:rFonts w:ascii="Times New Roman" w:hAnsi="Times New Roman"/>
          <w:b/>
          <w:sz w:val="24"/>
          <w:szCs w:val="24"/>
        </w:rPr>
        <w:br w:type="page"/>
      </w:r>
    </w:p>
    <w:p w14:paraId="0F6AE2F4" w14:textId="77777777" w:rsidR="00EA0077" w:rsidRPr="00EA0077" w:rsidRDefault="00EA0077" w:rsidP="00EA0077">
      <w:pPr>
        <w:spacing w:after="0"/>
        <w:jc w:val="center"/>
        <w:outlineLvl w:val="0"/>
        <w:rPr>
          <w:rFonts w:ascii="Times New Roman" w:hAnsi="Times New Roman"/>
          <w:b/>
        </w:rPr>
      </w:pPr>
      <w:r w:rsidRPr="00EA0077">
        <w:rPr>
          <w:rFonts w:ascii="Times New Roman" w:hAnsi="Times New Roman"/>
          <w:b/>
        </w:rPr>
        <w:lastRenderedPageBreak/>
        <w:t>«ΠΑΡΑΡΤΗΜΑ Α'</w:t>
      </w:r>
    </w:p>
    <w:p w14:paraId="12915940" w14:textId="77777777" w:rsidR="00EA0077" w:rsidRPr="00EA0077" w:rsidRDefault="00EA0077" w:rsidP="00EA0077">
      <w:pPr>
        <w:spacing w:after="0"/>
        <w:jc w:val="center"/>
        <w:outlineLvl w:val="0"/>
        <w:rPr>
          <w:rFonts w:ascii="Times New Roman" w:hAnsi="Times New Roman"/>
          <w:b/>
        </w:rPr>
      </w:pPr>
      <w:r w:rsidRPr="00EA0077">
        <w:rPr>
          <w:rFonts w:ascii="Times New Roman" w:hAnsi="Times New Roman"/>
          <w:b/>
        </w:rPr>
        <w:t>ΣΤΟΙΧΕΙΑ ΓΙΑ ΤΗΝ ΥΠΟΒΟΛΗ ΠΡΟΣΦΟΡΑΣ</w:t>
      </w:r>
    </w:p>
    <w:tbl>
      <w:tblPr>
        <w:tblW w:w="7621" w:type="dxa"/>
        <w:jc w:val="center"/>
        <w:tblLayout w:type="fixed"/>
        <w:tblCellMar>
          <w:left w:w="0" w:type="dxa"/>
          <w:right w:w="0" w:type="dxa"/>
        </w:tblCellMar>
        <w:tblLook w:val="0000" w:firstRow="0" w:lastRow="0" w:firstColumn="0" w:lastColumn="0" w:noHBand="0" w:noVBand="0"/>
      </w:tblPr>
      <w:tblGrid>
        <w:gridCol w:w="176"/>
        <w:gridCol w:w="360"/>
        <w:gridCol w:w="5580"/>
        <w:gridCol w:w="1505"/>
      </w:tblGrid>
      <w:tr w:rsidR="00EA0077" w:rsidRPr="00EA0077" w14:paraId="39C98835" w14:textId="77777777" w:rsidTr="00C32B62">
        <w:trPr>
          <w:trHeight w:val="510"/>
          <w:jc w:val="center"/>
        </w:trPr>
        <w:tc>
          <w:tcPr>
            <w:tcW w:w="536" w:type="dxa"/>
            <w:gridSpan w:val="2"/>
            <w:tcBorders>
              <w:top w:val="single" w:sz="4" w:space="0" w:color="auto"/>
              <w:left w:val="single" w:sz="4" w:space="0" w:color="auto"/>
              <w:bottom w:val="single" w:sz="4" w:space="0" w:color="auto"/>
              <w:right w:val="single" w:sz="4" w:space="0" w:color="auto"/>
            </w:tcBorders>
            <w:shd w:val="clear" w:color="auto" w:fill="E0E0E0"/>
            <w:tcMar>
              <w:top w:w="15" w:type="dxa"/>
              <w:left w:w="15" w:type="dxa"/>
              <w:bottom w:w="0" w:type="dxa"/>
              <w:right w:w="15" w:type="dxa"/>
            </w:tcMar>
            <w:vAlign w:val="center"/>
          </w:tcPr>
          <w:p w14:paraId="6D199EF9" w14:textId="77777777" w:rsidR="00EA0077" w:rsidRPr="00EA0077" w:rsidRDefault="00EA0077" w:rsidP="00EA0077">
            <w:pPr>
              <w:spacing w:after="0"/>
              <w:jc w:val="center"/>
              <w:rPr>
                <w:rFonts w:ascii="Times New Roman" w:eastAsia="Arial Unicode MS" w:hAnsi="Times New Roman"/>
                <w:b/>
                <w:bCs/>
              </w:rPr>
            </w:pPr>
            <w:r w:rsidRPr="00EA0077">
              <w:rPr>
                <w:rFonts w:ascii="Times New Roman" w:eastAsia="Arial Unicode MS" w:hAnsi="Times New Roman"/>
                <w:b/>
                <w:bCs/>
              </w:rPr>
              <w:t>α/α</w:t>
            </w:r>
          </w:p>
        </w:tc>
        <w:tc>
          <w:tcPr>
            <w:tcW w:w="5580" w:type="dxa"/>
            <w:tcBorders>
              <w:top w:val="single" w:sz="4" w:space="0" w:color="auto"/>
              <w:left w:val="nil"/>
              <w:bottom w:val="single" w:sz="4" w:space="0" w:color="auto"/>
              <w:right w:val="single" w:sz="4" w:space="0" w:color="auto"/>
            </w:tcBorders>
            <w:shd w:val="clear" w:color="auto" w:fill="E0E0E0"/>
            <w:noWrap/>
            <w:tcMar>
              <w:top w:w="15" w:type="dxa"/>
              <w:left w:w="15" w:type="dxa"/>
              <w:bottom w:w="0" w:type="dxa"/>
              <w:right w:w="15" w:type="dxa"/>
            </w:tcMar>
            <w:vAlign w:val="center"/>
          </w:tcPr>
          <w:p w14:paraId="0AF4B58A" w14:textId="77777777" w:rsidR="00EA0077" w:rsidRPr="00EA0077" w:rsidRDefault="00EA0077" w:rsidP="00EA0077">
            <w:pPr>
              <w:spacing w:after="0"/>
              <w:jc w:val="center"/>
              <w:rPr>
                <w:rFonts w:ascii="Times New Roman" w:eastAsia="Arial Unicode MS" w:hAnsi="Times New Roman"/>
                <w:b/>
                <w:bCs/>
              </w:rPr>
            </w:pPr>
            <w:r w:rsidRPr="00EA0077">
              <w:rPr>
                <w:rFonts w:ascii="Times New Roman" w:hAnsi="Times New Roman"/>
                <w:b/>
                <w:bCs/>
              </w:rPr>
              <w:t>Περιγραφή   κόστους έργου</w:t>
            </w:r>
          </w:p>
        </w:tc>
        <w:tc>
          <w:tcPr>
            <w:tcW w:w="1505" w:type="dxa"/>
            <w:tcBorders>
              <w:top w:val="single" w:sz="4" w:space="0" w:color="auto"/>
              <w:left w:val="nil"/>
              <w:bottom w:val="single" w:sz="4" w:space="0" w:color="auto"/>
              <w:right w:val="single" w:sz="4" w:space="0" w:color="auto"/>
            </w:tcBorders>
            <w:shd w:val="clear" w:color="auto" w:fill="E0E0E0"/>
            <w:tcMar>
              <w:top w:w="15" w:type="dxa"/>
              <w:left w:w="15" w:type="dxa"/>
              <w:bottom w:w="0" w:type="dxa"/>
              <w:right w:w="15" w:type="dxa"/>
            </w:tcMar>
            <w:vAlign w:val="center"/>
          </w:tcPr>
          <w:p w14:paraId="68E52501" w14:textId="77777777" w:rsidR="00EA0077" w:rsidRPr="00EA0077" w:rsidRDefault="00EA0077" w:rsidP="00EA0077">
            <w:pPr>
              <w:spacing w:after="0"/>
              <w:jc w:val="center"/>
              <w:rPr>
                <w:rFonts w:ascii="Times New Roman" w:eastAsia="Arial Unicode MS" w:hAnsi="Times New Roman"/>
                <w:b/>
                <w:bCs/>
              </w:rPr>
            </w:pPr>
            <w:r w:rsidRPr="00EA0077">
              <w:rPr>
                <w:rFonts w:ascii="Times New Roman" w:hAnsi="Times New Roman"/>
                <w:b/>
                <w:bCs/>
              </w:rPr>
              <w:t>Ελάχιστη Τιμή (σε ευρώ)</w:t>
            </w:r>
          </w:p>
        </w:tc>
      </w:tr>
      <w:tr w:rsidR="00EA0077" w:rsidRPr="00EA0077" w14:paraId="3334C1F0" w14:textId="77777777" w:rsidTr="00C32B62">
        <w:trPr>
          <w:trHeight w:val="1583"/>
          <w:jc w:val="center"/>
        </w:trPr>
        <w:tc>
          <w:tcPr>
            <w:tcW w:w="176" w:type="dxa"/>
            <w:tcBorders>
              <w:top w:val="nil"/>
              <w:left w:val="single" w:sz="4" w:space="0" w:color="auto"/>
              <w:bottom w:val="single" w:sz="4" w:space="0" w:color="auto"/>
            </w:tcBorders>
            <w:tcMar>
              <w:top w:w="15" w:type="dxa"/>
              <w:left w:w="15" w:type="dxa"/>
              <w:bottom w:w="0" w:type="dxa"/>
              <w:right w:w="15" w:type="dxa"/>
            </w:tcMar>
            <w:vAlign w:val="center"/>
          </w:tcPr>
          <w:p w14:paraId="037B21DD" w14:textId="77777777" w:rsidR="00EA0077" w:rsidRPr="00EA0077" w:rsidRDefault="00EA0077" w:rsidP="00EA0077">
            <w:pPr>
              <w:spacing w:after="0"/>
              <w:rPr>
                <w:rFonts w:ascii="Times New Roman" w:eastAsia="Arial Unicode MS" w:hAnsi="Times New Roman"/>
                <w:b/>
                <w:bCs/>
              </w:rPr>
            </w:pPr>
          </w:p>
        </w:tc>
        <w:tc>
          <w:tcPr>
            <w:tcW w:w="36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5CECF23" w14:textId="77777777" w:rsidR="00EA0077" w:rsidRPr="00EA0077" w:rsidRDefault="00EA0077" w:rsidP="00EA0077">
            <w:pPr>
              <w:spacing w:after="0"/>
              <w:rPr>
                <w:rFonts w:ascii="Times New Roman" w:hAnsi="Times New Roman"/>
                <w:b/>
              </w:rPr>
            </w:pPr>
          </w:p>
          <w:p w14:paraId="09ED3FDE" w14:textId="77777777" w:rsidR="00EA0077" w:rsidRPr="00EA0077" w:rsidRDefault="00EA0077" w:rsidP="00EA0077">
            <w:pPr>
              <w:spacing w:after="0"/>
              <w:rPr>
                <w:rFonts w:ascii="Times New Roman" w:hAnsi="Times New Roman"/>
                <w:b/>
              </w:rPr>
            </w:pPr>
            <w:r w:rsidRPr="00EA0077">
              <w:rPr>
                <w:rFonts w:ascii="Times New Roman" w:hAnsi="Times New Roman"/>
                <w:b/>
              </w:rPr>
              <w:t>1.</w:t>
            </w:r>
          </w:p>
          <w:p w14:paraId="6DB7EC6E" w14:textId="77777777" w:rsidR="00EA0077" w:rsidRPr="00EA0077" w:rsidRDefault="00EA0077" w:rsidP="00EA0077">
            <w:pPr>
              <w:spacing w:after="0"/>
              <w:rPr>
                <w:rFonts w:ascii="Times New Roman" w:eastAsia="Arial Unicode MS" w:hAnsi="Times New Roman"/>
                <w:b/>
              </w:rPr>
            </w:pPr>
          </w:p>
        </w:tc>
        <w:tc>
          <w:tcPr>
            <w:tcW w:w="55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3F62E6C" w14:textId="77777777" w:rsidR="00EA0077" w:rsidRPr="00EA0077" w:rsidRDefault="00EA0077" w:rsidP="00EA0077">
            <w:pPr>
              <w:spacing w:after="0"/>
              <w:jc w:val="center"/>
              <w:rPr>
                <w:rFonts w:ascii="Times New Roman" w:eastAsia="Arial Unicode MS" w:hAnsi="Times New Roman"/>
              </w:rPr>
            </w:pPr>
            <w:r w:rsidRPr="00EA0077">
              <w:rPr>
                <w:rFonts w:ascii="Times New Roman" w:eastAsia="Arial Unicode MS" w:hAnsi="Times New Roman"/>
              </w:rPr>
              <w:t>Για όλη τη διάρκεια της σύμβασης</w:t>
            </w:r>
          </w:p>
        </w:tc>
        <w:tc>
          <w:tcPr>
            <w:tcW w:w="1505" w:type="dxa"/>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565FC5D1" w14:textId="77777777" w:rsidR="00EA0077" w:rsidRPr="00EA0077" w:rsidRDefault="00EA0077" w:rsidP="00EA0077">
            <w:pPr>
              <w:spacing w:after="0"/>
              <w:jc w:val="center"/>
              <w:rPr>
                <w:rFonts w:ascii="Times New Roman" w:eastAsia="Arial Unicode MS" w:hAnsi="Times New Roman"/>
                <w:b/>
              </w:rPr>
            </w:pPr>
            <w:r w:rsidRPr="00EA0077">
              <w:rPr>
                <w:rFonts w:ascii="Times New Roman" w:eastAsia="Arial Unicode MS" w:hAnsi="Times New Roman"/>
                <w:b/>
              </w:rPr>
              <w:t>198.315,00€</w:t>
            </w:r>
          </w:p>
        </w:tc>
      </w:tr>
    </w:tbl>
    <w:p w14:paraId="0A00D3F5" w14:textId="77777777" w:rsidR="00EA0077" w:rsidRPr="00EA0077" w:rsidRDefault="00EA0077" w:rsidP="00EA0077">
      <w:pPr>
        <w:spacing w:after="0"/>
        <w:rPr>
          <w:rFonts w:ascii="Times New Roman" w:hAnsi="Times New Roman"/>
        </w:rPr>
      </w:pPr>
    </w:p>
    <w:p w14:paraId="5CD00138" w14:textId="77777777" w:rsidR="00EA0077" w:rsidRPr="00EA0077" w:rsidRDefault="00EA0077" w:rsidP="00EA0077">
      <w:pPr>
        <w:spacing w:after="0"/>
        <w:jc w:val="center"/>
        <w:outlineLvl w:val="0"/>
        <w:rPr>
          <w:rFonts w:ascii="Times New Roman" w:hAnsi="Times New Roman"/>
          <w:b/>
        </w:rPr>
      </w:pPr>
      <w:r w:rsidRPr="00EA0077">
        <w:rPr>
          <w:rFonts w:ascii="Times New Roman" w:hAnsi="Times New Roman"/>
          <w:b/>
        </w:rPr>
        <w:t>ΠΑΡΑΡΤΗΜΑ Β'</w:t>
      </w:r>
    </w:p>
    <w:p w14:paraId="32CBA96C" w14:textId="77777777" w:rsidR="00EA0077" w:rsidRPr="00EA0077" w:rsidRDefault="00EA0077" w:rsidP="00EA0077">
      <w:pPr>
        <w:spacing w:after="0"/>
        <w:jc w:val="center"/>
        <w:outlineLvl w:val="0"/>
        <w:rPr>
          <w:rFonts w:ascii="Times New Roman" w:hAnsi="Times New Roman"/>
          <w:b/>
        </w:rPr>
      </w:pPr>
      <w:r w:rsidRPr="00EA0077">
        <w:rPr>
          <w:rFonts w:ascii="Times New Roman" w:hAnsi="Times New Roman"/>
          <w:b/>
        </w:rPr>
        <w:t>ΣΥΜΠΛΗΡΩΜΑΤΙΚΟΙ  ΓΕΝΙΚΟΙ  ΟΡΟΙ ΑΝΟΙΚΤΟΥ ΔΙΑΓΩΝΙΣΜΟΥ</w:t>
      </w:r>
    </w:p>
    <w:p w14:paraId="4A2F532D" w14:textId="77777777" w:rsidR="00EA0077" w:rsidRPr="00EA0077" w:rsidRDefault="00EA0077" w:rsidP="00EA0077">
      <w:pPr>
        <w:widowControl w:val="0"/>
        <w:numPr>
          <w:ilvl w:val="0"/>
          <w:numId w:val="2"/>
        </w:numPr>
        <w:autoSpaceDE w:val="0"/>
        <w:autoSpaceDN w:val="0"/>
        <w:adjustRightInd w:val="0"/>
        <w:spacing w:after="0" w:line="240" w:lineRule="auto"/>
        <w:ind w:left="0" w:firstLine="0"/>
        <w:outlineLvl w:val="0"/>
        <w:rPr>
          <w:rFonts w:ascii="Times New Roman" w:hAnsi="Times New Roman"/>
          <w:b/>
        </w:rPr>
      </w:pPr>
      <w:r w:rsidRPr="00EA0077">
        <w:rPr>
          <w:rFonts w:ascii="Times New Roman" w:hAnsi="Times New Roman"/>
          <w:b/>
        </w:rPr>
        <w:t>ΓΕΝΙΚΟΙ ΟΡΟΙ - ΚΑΤΑΡΤΙΣΗ  ΚΑΙ ΥΠΟΒΟΛΗ ΠΡΟΣΦΟΡΩΝ</w:t>
      </w:r>
    </w:p>
    <w:p w14:paraId="1496AF01" w14:textId="77777777" w:rsidR="00EA0077" w:rsidRPr="00EA0077" w:rsidRDefault="00EA0077" w:rsidP="00EA0077">
      <w:pPr>
        <w:spacing w:after="0"/>
        <w:jc w:val="both"/>
        <w:outlineLvl w:val="0"/>
        <w:rPr>
          <w:rFonts w:ascii="Times New Roman" w:hAnsi="Times New Roman"/>
        </w:rPr>
      </w:pPr>
    </w:p>
    <w:p w14:paraId="73C4820A" w14:textId="77777777" w:rsidR="00EA0077" w:rsidRPr="00EA0077" w:rsidRDefault="00EA0077" w:rsidP="00EA0077">
      <w:pPr>
        <w:spacing w:after="0"/>
        <w:jc w:val="both"/>
        <w:outlineLvl w:val="0"/>
        <w:rPr>
          <w:rFonts w:ascii="Times New Roman" w:hAnsi="Times New Roman"/>
          <w:u w:val="single"/>
        </w:rPr>
      </w:pPr>
      <w:r w:rsidRPr="00EA0077">
        <w:rPr>
          <w:rFonts w:ascii="Times New Roman" w:hAnsi="Times New Roman"/>
          <w:b/>
        </w:rPr>
        <w:t>1.1 -</w:t>
      </w:r>
      <w:r w:rsidRPr="00EA0077">
        <w:rPr>
          <w:rFonts w:ascii="Times New Roman" w:hAnsi="Times New Roman"/>
        </w:rPr>
        <w:t xml:space="preserve"> Οι προσφορές υποβάλλονται ή αποστέλλονται από τους ενδιαφερόμενους στην Ελληνική γλώσσα μέσα σε σφραγισμένο φάκελο.</w:t>
      </w:r>
    </w:p>
    <w:p w14:paraId="54BDC12D" w14:textId="77777777" w:rsidR="00EA0077" w:rsidRPr="00EA0077" w:rsidRDefault="00EA0077" w:rsidP="00EA0077">
      <w:pPr>
        <w:spacing w:after="0"/>
        <w:jc w:val="both"/>
        <w:rPr>
          <w:rFonts w:ascii="Times New Roman" w:hAnsi="Times New Roman"/>
          <w:u w:val="single"/>
        </w:rPr>
      </w:pPr>
      <w:r w:rsidRPr="00EA0077">
        <w:rPr>
          <w:rFonts w:ascii="Times New Roman" w:hAnsi="Times New Roman"/>
          <w:b/>
        </w:rPr>
        <w:t>1.2-</w:t>
      </w:r>
      <w:r w:rsidRPr="00EA0077">
        <w:rPr>
          <w:rFonts w:ascii="Times New Roman" w:hAnsi="Times New Roman"/>
        </w:rPr>
        <w:t xml:space="preserve"> Η ισχύς των προσφορών αρχίζει την επομένη του διαγωνισμού. Οι διαγωνιζόμενοι πρέπει να </w:t>
      </w:r>
      <w:r w:rsidRPr="00EA0077">
        <w:rPr>
          <w:rFonts w:ascii="Times New Roman" w:hAnsi="Times New Roman"/>
          <w:u w:val="single"/>
        </w:rPr>
        <w:t>δηλώσουν ρητά στην προσφορά τους ότι αυτή ισχύει καθ’ όλη τη διάρκεια της συμβάσεως και ότι κατά τη διάρκειά της παραιτούνται του δικαιώματος να την ανακαλέσουν ή να επιφέρουν οποιαδήποτε τροποποίηση ή διόρθωση.</w:t>
      </w:r>
    </w:p>
    <w:p w14:paraId="0EA8CBD1" w14:textId="77777777" w:rsidR="00EA0077" w:rsidRPr="00EA0077" w:rsidRDefault="00EA0077" w:rsidP="00EA0077">
      <w:pPr>
        <w:spacing w:after="0"/>
        <w:jc w:val="both"/>
        <w:rPr>
          <w:rFonts w:ascii="Times New Roman" w:hAnsi="Times New Roman"/>
        </w:rPr>
      </w:pPr>
      <w:r w:rsidRPr="00EA0077">
        <w:rPr>
          <w:rFonts w:ascii="Times New Roman" w:hAnsi="Times New Roman"/>
          <w:b/>
        </w:rPr>
        <w:t>1.3-</w:t>
      </w:r>
      <w:r w:rsidRPr="00EA0077">
        <w:rPr>
          <w:rFonts w:ascii="Times New Roman" w:hAnsi="Times New Roman"/>
        </w:rPr>
        <w:t xml:space="preserve"> Στο φάκελο κάθε προσφοράς </w:t>
      </w:r>
      <w:r w:rsidRPr="00EA0077">
        <w:rPr>
          <w:rFonts w:ascii="Times New Roman" w:hAnsi="Times New Roman"/>
          <w:u w:val="single"/>
        </w:rPr>
        <w:t>πρέπει να αναγράφονται</w:t>
      </w:r>
      <w:r w:rsidRPr="00EA0077">
        <w:rPr>
          <w:rFonts w:ascii="Times New Roman" w:hAnsi="Times New Roman"/>
        </w:rPr>
        <w:t xml:space="preserve"> ευκρινώς: </w:t>
      </w:r>
    </w:p>
    <w:p w14:paraId="7C9FDD0D" w14:textId="77777777" w:rsidR="00EA0077" w:rsidRPr="00EA0077" w:rsidRDefault="00EA0077" w:rsidP="00EA0077">
      <w:pPr>
        <w:spacing w:after="0"/>
        <w:jc w:val="both"/>
        <w:rPr>
          <w:rFonts w:ascii="Times New Roman" w:hAnsi="Times New Roman"/>
        </w:rPr>
      </w:pPr>
      <w:r w:rsidRPr="00EA0077">
        <w:rPr>
          <w:rFonts w:ascii="Times New Roman" w:hAnsi="Times New Roman"/>
        </w:rPr>
        <w:t>1.3.1- Η λέξη «ΠΡΟΣΦΟΡΑ».</w:t>
      </w:r>
    </w:p>
    <w:p w14:paraId="1BF02A8B" w14:textId="77777777" w:rsidR="00EA0077" w:rsidRPr="00EA0077" w:rsidRDefault="00EA0077" w:rsidP="00EA0077">
      <w:pPr>
        <w:spacing w:after="0"/>
        <w:jc w:val="both"/>
        <w:rPr>
          <w:rFonts w:ascii="Times New Roman" w:hAnsi="Times New Roman"/>
        </w:rPr>
      </w:pPr>
      <w:r w:rsidRPr="00EA0077">
        <w:rPr>
          <w:rFonts w:ascii="Times New Roman" w:hAnsi="Times New Roman"/>
        </w:rPr>
        <w:t>1.3.2- Ο πλήρης τίτλος της Υπηρεσίας που διενεργεί τον διαγωνισμό είναι η «ΔΕΤΕΚ ΑΕ ΟΤΑ».</w:t>
      </w:r>
    </w:p>
    <w:p w14:paraId="679CE2D9" w14:textId="604CB839" w:rsidR="00EA0077" w:rsidRPr="00EA0077" w:rsidRDefault="00EA0077" w:rsidP="00EA0077">
      <w:pPr>
        <w:spacing w:after="0"/>
        <w:jc w:val="both"/>
        <w:rPr>
          <w:rFonts w:ascii="Times New Roman" w:hAnsi="Times New Roman"/>
          <w:b/>
        </w:rPr>
      </w:pPr>
      <w:r w:rsidRPr="00EA0077">
        <w:rPr>
          <w:rFonts w:ascii="Times New Roman" w:hAnsi="Times New Roman"/>
        </w:rPr>
        <w:t xml:space="preserve">1.3.3- Ο αριθμός της διακήρυξης. </w:t>
      </w:r>
      <w:r w:rsidRPr="004067E7">
        <w:rPr>
          <w:rFonts w:ascii="Times New Roman" w:hAnsi="Times New Roman"/>
          <w:b/>
        </w:rPr>
        <w:t>(</w:t>
      </w:r>
      <w:r w:rsidR="004067E7" w:rsidRPr="004067E7">
        <w:rPr>
          <w:rFonts w:ascii="Times New Roman" w:hAnsi="Times New Roman"/>
          <w:b/>
        </w:rPr>
        <w:t>390</w:t>
      </w:r>
      <w:r w:rsidR="00BB7C54" w:rsidRPr="004067E7">
        <w:rPr>
          <w:rFonts w:ascii="Times New Roman" w:hAnsi="Times New Roman"/>
          <w:b/>
        </w:rPr>
        <w:t>/</w:t>
      </w:r>
      <w:r w:rsidR="004067E7">
        <w:rPr>
          <w:rFonts w:ascii="Times New Roman" w:hAnsi="Times New Roman"/>
          <w:b/>
        </w:rPr>
        <w:t>05-07-2023</w:t>
      </w:r>
      <w:r w:rsidRPr="00EA0077">
        <w:rPr>
          <w:rFonts w:ascii="Times New Roman" w:hAnsi="Times New Roman"/>
          <w:b/>
        </w:rPr>
        <w:t>)</w:t>
      </w:r>
    </w:p>
    <w:p w14:paraId="08B77C32" w14:textId="463B84E8" w:rsidR="00EA0077" w:rsidRPr="00EA0077" w:rsidRDefault="00EA0077" w:rsidP="00EA0077">
      <w:pPr>
        <w:spacing w:after="0"/>
        <w:jc w:val="both"/>
        <w:rPr>
          <w:rFonts w:ascii="Times New Roman" w:hAnsi="Times New Roman"/>
          <w:b/>
        </w:rPr>
      </w:pPr>
      <w:r w:rsidRPr="00EA0077">
        <w:rPr>
          <w:rFonts w:ascii="Times New Roman" w:hAnsi="Times New Roman"/>
        </w:rPr>
        <w:t>1.3.4- Η ημερομηνία διενεργείας του διαγωνισμού</w:t>
      </w:r>
      <w:r w:rsidRPr="00646C77">
        <w:rPr>
          <w:rFonts w:ascii="Times New Roman" w:hAnsi="Times New Roman"/>
        </w:rPr>
        <w:t xml:space="preserve">. </w:t>
      </w:r>
      <w:r w:rsidRPr="00646C77">
        <w:rPr>
          <w:rFonts w:ascii="Times New Roman" w:hAnsi="Times New Roman"/>
          <w:b/>
        </w:rPr>
        <w:t>(</w:t>
      </w:r>
      <w:r w:rsidR="00BB7C54" w:rsidRPr="00646C77">
        <w:rPr>
          <w:rFonts w:ascii="Times New Roman" w:hAnsi="Times New Roman"/>
          <w:b/>
        </w:rPr>
        <w:t>1</w:t>
      </w:r>
      <w:r w:rsidR="009E305C" w:rsidRPr="00646C77">
        <w:rPr>
          <w:rFonts w:ascii="Times New Roman" w:hAnsi="Times New Roman"/>
          <w:b/>
        </w:rPr>
        <w:t>8</w:t>
      </w:r>
      <w:r w:rsidR="00C8035F" w:rsidRPr="00646C77">
        <w:rPr>
          <w:rFonts w:ascii="Times New Roman" w:hAnsi="Times New Roman"/>
          <w:b/>
        </w:rPr>
        <w:t>/0</w:t>
      </w:r>
      <w:r w:rsidR="009E305C" w:rsidRPr="00646C77">
        <w:rPr>
          <w:rFonts w:ascii="Times New Roman" w:hAnsi="Times New Roman"/>
          <w:b/>
        </w:rPr>
        <w:t>7</w:t>
      </w:r>
      <w:r w:rsidR="00C8035F" w:rsidRPr="00646C77">
        <w:rPr>
          <w:rFonts w:ascii="Times New Roman" w:hAnsi="Times New Roman"/>
          <w:b/>
        </w:rPr>
        <w:t>/202</w:t>
      </w:r>
      <w:r w:rsidR="009E305C" w:rsidRPr="00646C77">
        <w:rPr>
          <w:rFonts w:ascii="Times New Roman" w:hAnsi="Times New Roman"/>
          <w:b/>
        </w:rPr>
        <w:t>3</w:t>
      </w:r>
      <w:r w:rsidRPr="00646C77">
        <w:rPr>
          <w:rFonts w:ascii="Times New Roman" w:hAnsi="Times New Roman"/>
          <w:b/>
        </w:rPr>
        <w:t>)</w:t>
      </w:r>
    </w:p>
    <w:p w14:paraId="02244A15" w14:textId="77777777" w:rsidR="00EA0077" w:rsidRPr="00EA0077" w:rsidRDefault="00EA0077" w:rsidP="00EA0077">
      <w:pPr>
        <w:spacing w:after="0"/>
        <w:jc w:val="both"/>
        <w:rPr>
          <w:rFonts w:ascii="Times New Roman" w:hAnsi="Times New Roman"/>
        </w:rPr>
      </w:pPr>
      <w:r w:rsidRPr="00EA0077">
        <w:rPr>
          <w:rFonts w:ascii="Times New Roman" w:hAnsi="Times New Roman"/>
        </w:rPr>
        <w:t>1.3.5- Τα στοιχεία του αποστολέα.</w:t>
      </w:r>
    </w:p>
    <w:p w14:paraId="453AB8C8" w14:textId="77777777" w:rsidR="00EA0077" w:rsidRPr="00EA0077" w:rsidRDefault="00EA0077" w:rsidP="00EA0077">
      <w:pPr>
        <w:spacing w:after="0"/>
        <w:jc w:val="both"/>
        <w:rPr>
          <w:rFonts w:ascii="Times New Roman" w:hAnsi="Times New Roman"/>
          <w:b/>
        </w:rPr>
      </w:pPr>
    </w:p>
    <w:p w14:paraId="78CFB07D" w14:textId="77777777" w:rsidR="00EA0077" w:rsidRPr="00EA0077" w:rsidRDefault="00EA0077" w:rsidP="00EA0077">
      <w:pPr>
        <w:spacing w:after="0"/>
        <w:jc w:val="both"/>
        <w:rPr>
          <w:rFonts w:ascii="Times New Roman" w:hAnsi="Times New Roman"/>
        </w:rPr>
      </w:pPr>
      <w:r w:rsidRPr="00EA0077">
        <w:rPr>
          <w:rFonts w:ascii="Times New Roman" w:hAnsi="Times New Roman"/>
          <w:b/>
        </w:rPr>
        <w:t xml:space="preserve">1.4- </w:t>
      </w:r>
      <w:r w:rsidRPr="00EA0077">
        <w:rPr>
          <w:rFonts w:ascii="Times New Roman" w:hAnsi="Times New Roman"/>
        </w:rPr>
        <w:t>Μέσα στο φάκελο της προσφοράς τοποθετούνται όλα τα απαιτούμενα κατά το στάδιο της προσφοράς, στοιχεία και ειδικότερα τα εξής:</w:t>
      </w:r>
    </w:p>
    <w:p w14:paraId="52B2A877" w14:textId="77777777" w:rsidR="00EA0077" w:rsidRPr="00EA0077" w:rsidRDefault="00EA0077" w:rsidP="00EA0077">
      <w:pPr>
        <w:spacing w:after="0"/>
        <w:jc w:val="both"/>
        <w:rPr>
          <w:rFonts w:ascii="Times New Roman" w:hAnsi="Times New Roman"/>
        </w:rPr>
      </w:pPr>
      <w:r w:rsidRPr="00EA0077">
        <w:rPr>
          <w:rFonts w:ascii="Times New Roman" w:hAnsi="Times New Roman"/>
          <w:b/>
        </w:rPr>
        <w:t>Τα ΟΙΚΟΝΟΜΙΚΑ ΣΤΟΙΧΕΙΑ</w:t>
      </w:r>
      <w:r w:rsidRPr="00EA0077">
        <w:rPr>
          <w:rFonts w:ascii="Times New Roman" w:hAnsi="Times New Roman"/>
        </w:rPr>
        <w:t xml:space="preserve"> της προσφοράς, </w:t>
      </w:r>
      <w:r w:rsidRPr="00EA0077">
        <w:rPr>
          <w:rFonts w:ascii="Times New Roman" w:hAnsi="Times New Roman"/>
          <w:b/>
        </w:rPr>
        <w:t>επί ποινή απορρίψεως</w:t>
      </w:r>
      <w:r w:rsidRPr="00EA0077">
        <w:rPr>
          <w:rFonts w:ascii="Times New Roman" w:hAnsi="Times New Roman"/>
        </w:rPr>
        <w:t>, τοποθετούνται σε χωριστό σφραγισμένο φάκελο, επίσης μέσα στον κυρίως φάκελο, με την ένδειξη «ΟΙΚΟΝΟΜΙΚΗ ΠΡΟΣΦΟΡΑ».</w:t>
      </w:r>
    </w:p>
    <w:p w14:paraId="2AF5BD37" w14:textId="77777777" w:rsidR="00EA0077" w:rsidRPr="00EA0077" w:rsidRDefault="00EA0077" w:rsidP="00EA0077">
      <w:pPr>
        <w:spacing w:after="0"/>
        <w:jc w:val="both"/>
        <w:rPr>
          <w:rFonts w:ascii="Times New Roman" w:hAnsi="Times New Roman"/>
        </w:rPr>
      </w:pPr>
      <w:r w:rsidRPr="00EA0077">
        <w:rPr>
          <w:rFonts w:ascii="Times New Roman" w:hAnsi="Times New Roman"/>
          <w:b/>
        </w:rPr>
        <w:t>1.5-</w:t>
      </w:r>
      <w:r w:rsidRPr="00EA0077">
        <w:rPr>
          <w:rFonts w:ascii="Times New Roman" w:hAnsi="Times New Roman"/>
        </w:rPr>
        <w:t xml:space="preserve"> Σε περίπτωση συνυποβολής με την προσφορά στοιχείων και πληροφοριών εμπιστευτικού χαρακτήρα η γνωστοποίηση των οποίων στους συνδιαγωνιζόμενους θα έθιγε τα έννομα συμφέροντα τους, τότε ο προσφέρων οφείλει να σημειώνει επ' αυτών την ένδειξη «πληροφορίες εμπιστευτικού χαρακτήρα». Σε αντίθετη περίπτωση θα δύναται να λαμβάνουν γνώση αυτών των πληροφοριών οι συνδιαγωνιζόμενοι. Η έννοια της πληροφορίας εμπιστευτικού χαρακτήρα αφορά μόνον την προστασία του απορρήτου που καλύπτει τεχνικά ή εμπορικά ζητήματα της επιχείρησης του ενδιαφερομένου.</w:t>
      </w:r>
    </w:p>
    <w:p w14:paraId="3068B49C" w14:textId="77777777" w:rsidR="00EA0077" w:rsidRPr="00EA0077" w:rsidRDefault="00EA0077" w:rsidP="00EA0077">
      <w:pPr>
        <w:spacing w:after="0"/>
        <w:jc w:val="both"/>
        <w:rPr>
          <w:rFonts w:ascii="Times New Roman" w:hAnsi="Times New Roman"/>
        </w:rPr>
      </w:pPr>
      <w:r w:rsidRPr="00EA0077">
        <w:rPr>
          <w:rFonts w:ascii="Times New Roman" w:hAnsi="Times New Roman"/>
          <w:b/>
        </w:rPr>
        <w:t>1.6-</w:t>
      </w:r>
      <w:r w:rsidRPr="00EA0077">
        <w:rPr>
          <w:rFonts w:ascii="Times New Roman" w:hAnsi="Times New Roman"/>
        </w:rPr>
        <w:t xml:space="preserve"> Η Επιτροπή Παραλαβής και Αποσφράγισης προβαίνει στην έναρξη της διαδικασίας αποσφράγισης των προσφορών την ημερομηνία και  ώρα που ορίζεται από την   διακήρυξη. </w:t>
      </w:r>
    </w:p>
    <w:p w14:paraId="3BE57F0B" w14:textId="77777777" w:rsidR="00EA0077" w:rsidRPr="00EA0077" w:rsidRDefault="00EA0077" w:rsidP="00EA0077">
      <w:pPr>
        <w:spacing w:after="0"/>
        <w:jc w:val="both"/>
        <w:rPr>
          <w:rFonts w:ascii="Times New Roman" w:hAnsi="Times New Roman"/>
        </w:rPr>
      </w:pPr>
      <w:r w:rsidRPr="00EA0077">
        <w:rPr>
          <w:rFonts w:ascii="Times New Roman" w:hAnsi="Times New Roman"/>
        </w:rPr>
        <w:t>Η αποσφράγιση των προσφορών γίνεται δημόσια από την Επιτροπή Παραλαβής και Αποσφράγισης προσφορών.</w:t>
      </w:r>
    </w:p>
    <w:p w14:paraId="6E478F93" w14:textId="77777777" w:rsidR="00EA0077" w:rsidRPr="00EA0077" w:rsidRDefault="00EA0077" w:rsidP="00EA0077">
      <w:pPr>
        <w:spacing w:after="0"/>
        <w:jc w:val="both"/>
        <w:rPr>
          <w:rFonts w:ascii="Times New Roman" w:hAnsi="Times New Roman"/>
          <w:b/>
        </w:rPr>
      </w:pPr>
      <w:r w:rsidRPr="00EA0077">
        <w:rPr>
          <w:rFonts w:ascii="Times New Roman" w:hAnsi="Times New Roman"/>
          <w:b/>
        </w:rPr>
        <w:t>1.7</w:t>
      </w:r>
      <w:r w:rsidRPr="00EA0077">
        <w:rPr>
          <w:rFonts w:ascii="Times New Roman" w:hAnsi="Times New Roman"/>
        </w:rPr>
        <w:t xml:space="preserve"> Οι προσφέροντες υποβάλουν μαζί  με  την   προσφορά  τους, εγκαίρως και προσηκόντως, επί ποινή αποκλεισμού, </w:t>
      </w:r>
      <w:r w:rsidRPr="00EA0077">
        <w:rPr>
          <w:rFonts w:ascii="Times New Roman" w:hAnsi="Times New Roman"/>
          <w:b/>
          <w:u w:val="single"/>
        </w:rPr>
        <w:t xml:space="preserve">παραστατικό εκπροσώπησης, </w:t>
      </w:r>
      <w:r w:rsidRPr="00EA0077">
        <w:rPr>
          <w:rFonts w:ascii="Times New Roman" w:hAnsi="Times New Roman"/>
          <w:b/>
        </w:rPr>
        <w:t xml:space="preserve"> (εξουσιοδότηση νομίμως θεωρημένη για το γνήσιο της υπογραφής του εξουσιοδοτούντος), εφόσον συμμετέχουν στους διαγωνισμούς με αντιπρόσωπο εκπρόσωπό τους.  </w:t>
      </w:r>
    </w:p>
    <w:p w14:paraId="4A5BFEA7" w14:textId="77777777" w:rsidR="00EA0077" w:rsidRPr="00EA0077" w:rsidRDefault="00EA0077" w:rsidP="00EA0077">
      <w:pPr>
        <w:spacing w:after="0"/>
        <w:jc w:val="both"/>
        <w:rPr>
          <w:rFonts w:ascii="Times New Roman" w:hAnsi="Times New Roman"/>
          <w:b/>
        </w:rPr>
      </w:pPr>
      <w:r w:rsidRPr="00EA0077">
        <w:rPr>
          <w:rFonts w:ascii="Times New Roman" w:hAnsi="Times New Roman"/>
          <w:b/>
        </w:rPr>
        <w:t>1.8-</w:t>
      </w:r>
      <w:r w:rsidRPr="00EA0077">
        <w:rPr>
          <w:rFonts w:ascii="Times New Roman" w:hAnsi="Times New Roman"/>
        </w:rPr>
        <w:t xml:space="preserve"> Τα </w:t>
      </w:r>
      <w:r w:rsidRPr="00EA0077">
        <w:rPr>
          <w:rFonts w:ascii="Times New Roman" w:hAnsi="Times New Roman"/>
          <w:u w:val="single"/>
        </w:rPr>
        <w:t>νομιμοποιητικά έγγραφα</w:t>
      </w:r>
      <w:r w:rsidRPr="00EA0077">
        <w:rPr>
          <w:rFonts w:ascii="Times New Roman" w:hAnsi="Times New Roman"/>
        </w:rPr>
        <w:t xml:space="preserve"> κάθε συμμετέχουσας επιχείρησης δηλ.:</w:t>
      </w:r>
    </w:p>
    <w:p w14:paraId="46451712"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α. </w:t>
      </w:r>
      <w:r w:rsidRPr="00EA0077">
        <w:rPr>
          <w:rFonts w:ascii="Times New Roman" w:hAnsi="Times New Roman"/>
          <w:b/>
        </w:rPr>
        <w:t>Προκειμένου για Α.Ε., Ε.Π.Ε., κοινοπραξίες κλπ</w:t>
      </w:r>
      <w:r w:rsidRPr="00EA0077">
        <w:rPr>
          <w:rFonts w:ascii="Times New Roman" w:hAnsi="Times New Roman"/>
        </w:rPr>
        <w:t xml:space="preserve">.: </w:t>
      </w:r>
      <w:r w:rsidRPr="00EA0077">
        <w:rPr>
          <w:rFonts w:ascii="Times New Roman" w:hAnsi="Times New Roman"/>
          <w:u w:val="single"/>
        </w:rPr>
        <w:t>αντίγραφα των καταστατικών</w:t>
      </w:r>
      <w:r w:rsidRPr="00EA0077">
        <w:rPr>
          <w:rFonts w:ascii="Times New Roman" w:hAnsi="Times New Roman"/>
        </w:rPr>
        <w:t xml:space="preserve"> της εταιρείας και </w:t>
      </w:r>
      <w:r w:rsidRPr="00EA0077">
        <w:rPr>
          <w:rFonts w:ascii="Times New Roman" w:hAnsi="Times New Roman"/>
          <w:u w:val="single"/>
        </w:rPr>
        <w:t>έγγραφη βεβαίωση της αρμόδιας Αρχής</w:t>
      </w:r>
      <w:r w:rsidRPr="00EA0077">
        <w:rPr>
          <w:rFonts w:ascii="Times New Roman" w:hAnsi="Times New Roman"/>
        </w:rPr>
        <w:t xml:space="preserve">, σχετική με τις τροποποιήσεις και την εκπροσώπηση της εταιρείας, με ημερομηνία έκδοσης εντός του τελευταίου μήνα από την ημερομηνία διενέργειας του διαγωνισμού, </w:t>
      </w:r>
    </w:p>
    <w:p w14:paraId="6392F58A" w14:textId="77777777" w:rsidR="00EA0077" w:rsidRPr="00EA0077" w:rsidRDefault="00EA0077" w:rsidP="00EA0077">
      <w:pPr>
        <w:spacing w:after="0"/>
        <w:jc w:val="both"/>
        <w:rPr>
          <w:rFonts w:ascii="Times New Roman" w:hAnsi="Times New Roman"/>
        </w:rPr>
      </w:pPr>
      <w:r w:rsidRPr="00EA0077">
        <w:rPr>
          <w:rFonts w:ascii="Times New Roman" w:hAnsi="Times New Roman"/>
        </w:rPr>
        <w:lastRenderedPageBreak/>
        <w:t xml:space="preserve">αα. </w:t>
      </w:r>
      <w:r w:rsidRPr="00EA0077">
        <w:rPr>
          <w:rFonts w:ascii="Times New Roman" w:hAnsi="Times New Roman"/>
          <w:b/>
        </w:rPr>
        <w:t>Προκειμένου για Ο.Ε. και Ε.Ε.</w:t>
      </w:r>
      <w:r w:rsidRPr="00EA0077">
        <w:rPr>
          <w:rFonts w:ascii="Times New Roman" w:hAnsi="Times New Roman"/>
        </w:rPr>
        <w:t xml:space="preserve">: </w:t>
      </w:r>
      <w:r w:rsidRPr="00EA0077">
        <w:rPr>
          <w:rFonts w:ascii="Times New Roman" w:hAnsi="Times New Roman"/>
          <w:u w:val="single"/>
        </w:rPr>
        <w:t>αντίγραφα των καταστατικών</w:t>
      </w:r>
      <w:r w:rsidRPr="00EA0077">
        <w:rPr>
          <w:rFonts w:ascii="Times New Roman" w:hAnsi="Times New Roman"/>
        </w:rPr>
        <w:t xml:space="preserve"> της εταιρείας και </w:t>
      </w:r>
      <w:r w:rsidRPr="00EA0077">
        <w:rPr>
          <w:rFonts w:ascii="Times New Roman" w:hAnsi="Times New Roman"/>
          <w:u w:val="single"/>
        </w:rPr>
        <w:t>πιστοποιητικό του αρμοδίου φορέα</w:t>
      </w:r>
      <w:r w:rsidRPr="00EA0077">
        <w:rPr>
          <w:rFonts w:ascii="Times New Roman" w:hAnsi="Times New Roman"/>
        </w:rPr>
        <w:t xml:space="preserve"> για τις τροποποιήσεις τις εταιρείας και τη μη λύση της, με ημερομηνία έκδοσης εντός του τελευταίου μήνα από την ημερομηνία διενέργειας του διαγωνισμού.</w:t>
      </w:r>
    </w:p>
    <w:p w14:paraId="17E28D78"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β. Για οποιονδήποτε συμμετέχοντα (Α.Ε., Ε.Π.Ε., Ο.Ε., Ε.Ε. και φυσικά πρόσωπα) </w:t>
      </w:r>
      <w:r w:rsidRPr="00EA0077">
        <w:rPr>
          <w:rFonts w:ascii="Times New Roman" w:hAnsi="Times New Roman"/>
          <w:u w:val="single"/>
        </w:rPr>
        <w:t>βεβαίωση έναρξης δραστηριότητας</w:t>
      </w:r>
      <w:r w:rsidRPr="00EA0077">
        <w:rPr>
          <w:rFonts w:ascii="Times New Roman" w:hAnsi="Times New Roman"/>
        </w:rPr>
        <w:t xml:space="preserve"> από την αρμόδια ΔΟΥ και τυχόν τροποποιήσεις αυτής.</w:t>
      </w:r>
    </w:p>
    <w:p w14:paraId="695A025E" w14:textId="77777777" w:rsidR="00EA0077" w:rsidRPr="00EA0077" w:rsidRDefault="00EA0077" w:rsidP="00EA0077">
      <w:pPr>
        <w:spacing w:after="0"/>
        <w:jc w:val="both"/>
        <w:rPr>
          <w:rFonts w:ascii="Times New Roman" w:hAnsi="Times New Roman"/>
          <w:b/>
        </w:rPr>
      </w:pPr>
      <w:r w:rsidRPr="00EA0077">
        <w:rPr>
          <w:rFonts w:ascii="Times New Roman" w:hAnsi="Times New Roman"/>
        </w:rPr>
        <w:t xml:space="preserve">γ. Πιστοποιητικά </w:t>
      </w:r>
      <w:r w:rsidRPr="00EA0077">
        <w:rPr>
          <w:rFonts w:ascii="Times New Roman" w:hAnsi="Times New Roman"/>
          <w:u w:val="single"/>
        </w:rPr>
        <w:t>μη πτωχεύσεως,μη θέσεως σε αναγκαστική διαχείριση</w:t>
      </w:r>
      <w:r w:rsidRPr="00EA0077">
        <w:rPr>
          <w:rFonts w:ascii="Times New Roman" w:hAnsi="Times New Roman"/>
        </w:rPr>
        <w:t xml:space="preserve">, </w:t>
      </w:r>
      <w:r w:rsidRPr="00EA0077">
        <w:rPr>
          <w:rFonts w:ascii="Times New Roman" w:hAnsi="Times New Roman"/>
          <w:u w:val="single"/>
        </w:rPr>
        <w:t>και μη θέσεως σε διαδικασία συνδιαλλαγής</w:t>
      </w:r>
      <w:r w:rsidRPr="00EA0077">
        <w:rPr>
          <w:rFonts w:ascii="Times New Roman" w:hAnsi="Times New Roman"/>
        </w:rPr>
        <w:t xml:space="preserve">, με  ημερομηνία έκδοσης εντός του τελευταίου τριμήνου από την ημερομηνία διενέργειας του διαγωνισμού </w:t>
      </w:r>
      <w:r w:rsidRPr="00EA0077">
        <w:rPr>
          <w:rFonts w:ascii="Times New Roman" w:hAnsi="Times New Roman"/>
          <w:b/>
        </w:rPr>
        <w:t>(τα πιστοποιητικά σε ΟΕ και ΕΕ να εκδοθούν και για την εταιρεία και για τους εταίρους).</w:t>
      </w:r>
    </w:p>
    <w:p w14:paraId="3D19BED1"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δ. </w:t>
      </w:r>
      <w:r w:rsidRPr="00EA0077">
        <w:rPr>
          <w:rFonts w:ascii="Times New Roman" w:hAnsi="Times New Roman"/>
          <w:u w:val="single"/>
        </w:rPr>
        <w:t>Ασφαλιστική ενημερότητα του ΙΚΑ</w:t>
      </w:r>
      <w:r w:rsidRPr="00EA0077">
        <w:rPr>
          <w:rFonts w:ascii="Times New Roman" w:hAnsi="Times New Roman"/>
        </w:rPr>
        <w:t xml:space="preserve">, όπου ο συμμετέχων είναι εγγεγραμμένος ως εργοδότης, </w:t>
      </w:r>
      <w:r w:rsidRPr="00EA0077">
        <w:rPr>
          <w:rFonts w:ascii="Times New Roman" w:hAnsi="Times New Roman"/>
          <w:u w:val="single"/>
        </w:rPr>
        <w:t>ή βεβαίωση ότι είναι αναπόγραφος</w:t>
      </w:r>
      <w:r w:rsidRPr="00EA0077">
        <w:rPr>
          <w:rFonts w:ascii="Times New Roman" w:hAnsi="Times New Roman"/>
        </w:rPr>
        <w:t>, με  ημερομηνία έκδοσης εντός του τελευταίου τριμήνου από την ημερομηνία διενέργειας του διαγωνισμού.</w:t>
      </w:r>
    </w:p>
    <w:p w14:paraId="1FBA3CA2"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ε. </w:t>
      </w:r>
      <w:r w:rsidRPr="00EA0077">
        <w:rPr>
          <w:rFonts w:ascii="Times New Roman" w:hAnsi="Times New Roman"/>
          <w:u w:val="single"/>
        </w:rPr>
        <w:t>Ασφαλιστική ενημερότητα του φορέα όπου ο</w:t>
      </w:r>
      <w:r w:rsidRPr="00EA0077">
        <w:rPr>
          <w:rFonts w:ascii="Times New Roman" w:hAnsi="Times New Roman"/>
        </w:rPr>
        <w:t xml:space="preserve"> συμμετέχων είναι εγγεγραμμένος ως επαγγελματίας, με  ημερομηνία έκδοσης εντός του τελευταίου τριμήνου από την ημερομηνία διενέργειας του διαγωνισμού.</w:t>
      </w:r>
    </w:p>
    <w:p w14:paraId="46B4CB1F"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ε. </w:t>
      </w:r>
      <w:r w:rsidRPr="00EA0077">
        <w:rPr>
          <w:rFonts w:ascii="Times New Roman" w:hAnsi="Times New Roman"/>
          <w:u w:val="single"/>
        </w:rPr>
        <w:t>Φορολογική ενημερότητα</w:t>
      </w:r>
      <w:r w:rsidRPr="00EA0077">
        <w:rPr>
          <w:rFonts w:ascii="Times New Roman" w:hAnsi="Times New Roman"/>
        </w:rPr>
        <w:t xml:space="preserve"> (</w:t>
      </w:r>
      <w:r w:rsidRPr="00EA0077">
        <w:rPr>
          <w:rFonts w:ascii="Times New Roman" w:hAnsi="Times New Roman"/>
          <w:b/>
        </w:rPr>
        <w:t>σε ΟΕ και ΕΕ να εκδοθούν και για την εταιρεία και για τους εταίρους).</w:t>
      </w:r>
    </w:p>
    <w:p w14:paraId="20E14DEA" w14:textId="77777777" w:rsidR="00EA0077" w:rsidRPr="00EA0077" w:rsidRDefault="00EA0077" w:rsidP="00EA0077">
      <w:pPr>
        <w:shd w:val="clear" w:color="auto" w:fill="FFFFFF"/>
        <w:tabs>
          <w:tab w:val="left" w:pos="648"/>
        </w:tabs>
        <w:spacing w:after="0"/>
        <w:jc w:val="both"/>
        <w:rPr>
          <w:rFonts w:ascii="Times New Roman" w:hAnsi="Times New Roman"/>
          <w:b/>
          <w:bCs/>
        </w:rPr>
      </w:pPr>
      <w:r w:rsidRPr="00EA0077">
        <w:rPr>
          <w:rFonts w:ascii="Times New Roman" w:hAnsi="Times New Roman"/>
          <w:b/>
          <w:bCs/>
        </w:rPr>
        <w:t xml:space="preserve">1.9 – </w:t>
      </w:r>
      <w:r w:rsidRPr="00EA0077">
        <w:rPr>
          <w:rFonts w:ascii="Times New Roman" w:hAnsi="Times New Roman"/>
          <w:bCs/>
        </w:rPr>
        <w:t xml:space="preserve">Συνυποβολή </w:t>
      </w:r>
      <w:r w:rsidRPr="00EA0077">
        <w:rPr>
          <w:rFonts w:ascii="Times New Roman" w:hAnsi="Times New Roman"/>
          <w:bCs/>
          <w:u w:val="single"/>
        </w:rPr>
        <w:t>αντιγράφου</w:t>
      </w:r>
      <w:r w:rsidRPr="00EA0077">
        <w:rPr>
          <w:rFonts w:ascii="Times New Roman" w:hAnsi="Times New Roman"/>
          <w:u w:val="single"/>
        </w:rPr>
        <w:t xml:space="preserve"> Ποινικού Μητρώου γενικής χρήσης</w:t>
      </w:r>
      <w:r w:rsidRPr="00EA0077">
        <w:rPr>
          <w:rFonts w:ascii="Times New Roman" w:hAnsi="Times New Roman"/>
        </w:rPr>
        <w:t xml:space="preserve"> για φυσικά πρόσωπα και αν πρόκειται για νομικά πρόσωπα, αντίγραφο ποινικού μητρώου των νόμιμων εκπροσώπων της εταιρίας και των μελών των οργάνων διοίκησης.</w:t>
      </w:r>
    </w:p>
    <w:p w14:paraId="7E76C1D3" w14:textId="77777777" w:rsidR="00EA0077" w:rsidRPr="00EA0077" w:rsidRDefault="00EA0077" w:rsidP="00EA0077">
      <w:pPr>
        <w:spacing w:after="0"/>
        <w:outlineLvl w:val="0"/>
        <w:rPr>
          <w:rFonts w:ascii="Times New Roman" w:hAnsi="Times New Roman"/>
          <w:b/>
        </w:rPr>
      </w:pPr>
      <w:r w:rsidRPr="00EA0077">
        <w:rPr>
          <w:rFonts w:ascii="Times New Roman" w:hAnsi="Times New Roman"/>
          <w:b/>
        </w:rPr>
        <w:t>2.- ΟΙΚΟΝΟΜΙΚΑ ΣΤΟΙΧΕΙΑ</w:t>
      </w:r>
    </w:p>
    <w:p w14:paraId="2CF6C838" w14:textId="77777777" w:rsidR="00EA0077" w:rsidRPr="00EA0077" w:rsidRDefault="00EA0077" w:rsidP="00EA0077">
      <w:pPr>
        <w:tabs>
          <w:tab w:val="left" w:pos="964"/>
        </w:tabs>
        <w:spacing w:after="0"/>
        <w:jc w:val="both"/>
        <w:rPr>
          <w:rFonts w:ascii="Times New Roman" w:hAnsi="Times New Roman"/>
        </w:rPr>
      </w:pPr>
      <w:r w:rsidRPr="00EA0077">
        <w:rPr>
          <w:rFonts w:ascii="Times New Roman" w:hAnsi="Times New Roman"/>
          <w:b/>
        </w:rPr>
        <w:t>Ο φάκελος ΟΙΚΟΝΟΜΙΚΗΣ προσφοράς θα φέρει και τις ενδείξεις  του κυρίως φακέλου</w:t>
      </w:r>
      <w:r w:rsidRPr="00EA0077">
        <w:rPr>
          <w:rFonts w:ascii="Times New Roman" w:hAnsi="Times New Roman"/>
        </w:rPr>
        <w:t>.</w:t>
      </w:r>
    </w:p>
    <w:p w14:paraId="126BDCE5" w14:textId="77777777" w:rsidR="00EA0077" w:rsidRPr="00EA0077" w:rsidRDefault="00EA0077" w:rsidP="00EA0077">
      <w:pPr>
        <w:pStyle w:val="Web"/>
        <w:spacing w:before="0" w:beforeAutospacing="0" w:after="0" w:afterAutospacing="0"/>
        <w:jc w:val="both"/>
        <w:rPr>
          <w:b/>
        </w:rPr>
      </w:pPr>
      <w:r w:rsidRPr="00EA0077">
        <w:rPr>
          <w:b/>
        </w:rPr>
        <w:t>2.1 Κόστος έργου/Προϋπολογισμός</w:t>
      </w:r>
    </w:p>
    <w:p w14:paraId="4F05FAC8" w14:textId="77777777" w:rsidR="00EA0077" w:rsidRPr="00EA0077" w:rsidRDefault="00EA0077" w:rsidP="00EA0077">
      <w:pPr>
        <w:pStyle w:val="Web"/>
        <w:spacing w:before="0" w:beforeAutospacing="0" w:after="0" w:afterAutospacing="0"/>
        <w:jc w:val="both"/>
      </w:pPr>
      <w:r w:rsidRPr="00EA0077">
        <w:t>Οι αμοιβές των εργαζομένων υπόκεινται στο νόμο περί τεκμαρτών ημερομισθίων που καθορίζεται πάντα από Υπουργική απόφαση. Σήμερα, το ημερομίσθιο των εργαζομένων του τομέα των τελετών κηδειών υπολογίζεται σε 51,04 € ημερησίως. Η συγκεκριμένη εργατοώρα των εργαζομένων που θα αναλάβουν την τέλεση της κηδείας, επειδή επιφορτίζονται και με επιπλέον εργασίες, υπολογίζεται συμπεριλαμβανομένου του ημερομισθίου της συλλογικής σύμβασης των νεκροκομιστών στα 14,625 €.  Με την άνω παραδοχή και έχοντας υπολογίσει το σύνολο των απαιτούμενων εργατοωρών υπολογίζουμε συνολικό κόστος μιας τελετής στα 351,00 €, όπως φαίνεται και στον Πίνακα 4.</w:t>
      </w:r>
    </w:p>
    <w:p w14:paraId="3372B056" w14:textId="77777777" w:rsidR="00EA0077" w:rsidRPr="00EA0077" w:rsidRDefault="00EA0077" w:rsidP="00EA0077">
      <w:pPr>
        <w:pStyle w:val="Web"/>
        <w:spacing w:before="0" w:beforeAutospacing="0" w:after="0" w:afterAutospacing="0"/>
        <w:jc w:val="both"/>
      </w:pPr>
    </w:p>
    <w:p w14:paraId="51E39960" w14:textId="77777777" w:rsidR="00EA0077" w:rsidRPr="00EA0077" w:rsidRDefault="00EA0077" w:rsidP="00EA0077">
      <w:pPr>
        <w:pStyle w:val="Web"/>
        <w:spacing w:before="0" w:beforeAutospacing="0" w:after="0" w:afterAutospacing="0"/>
        <w:jc w:val="both"/>
      </w:pPr>
      <w:r w:rsidRPr="00EA0077">
        <w:t>Πίνακας 4</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701"/>
        <w:gridCol w:w="1701"/>
      </w:tblGrid>
      <w:tr w:rsidR="00EA0077" w:rsidRPr="00EA0077" w14:paraId="7878C0EB" w14:textId="77777777" w:rsidTr="00C32B62">
        <w:trPr>
          <w:jc w:val="center"/>
        </w:trPr>
        <w:tc>
          <w:tcPr>
            <w:tcW w:w="5637" w:type="dxa"/>
            <w:shd w:val="clear" w:color="auto" w:fill="D9D9D9"/>
          </w:tcPr>
          <w:p w14:paraId="237FD251" w14:textId="77777777" w:rsidR="00EA0077" w:rsidRPr="00EA0077" w:rsidRDefault="00EA0077" w:rsidP="00EA0077">
            <w:pPr>
              <w:spacing w:after="0"/>
              <w:rPr>
                <w:rFonts w:ascii="Times New Roman" w:eastAsia="Calibri" w:hAnsi="Times New Roman"/>
                <w:b/>
                <w:lang w:eastAsia="en-US"/>
              </w:rPr>
            </w:pPr>
          </w:p>
          <w:p w14:paraId="79B42A1D" w14:textId="77777777" w:rsidR="00EA0077" w:rsidRPr="00EA0077" w:rsidRDefault="00EA0077" w:rsidP="00EA0077">
            <w:pPr>
              <w:spacing w:after="0"/>
              <w:rPr>
                <w:rFonts w:ascii="Times New Roman" w:eastAsia="Calibri" w:hAnsi="Times New Roman"/>
                <w:b/>
                <w:lang w:eastAsia="en-US"/>
              </w:rPr>
            </w:pPr>
            <w:r w:rsidRPr="00EA0077">
              <w:rPr>
                <w:rFonts w:ascii="Times New Roman" w:eastAsia="Calibri" w:hAnsi="Times New Roman"/>
                <w:b/>
                <w:lang w:eastAsia="en-US"/>
              </w:rPr>
              <w:t>ΑΠΑΙΤΟΥΜΕΝΕΣ ΕΡΓΑΤΟΩΡΕΣ</w:t>
            </w:r>
          </w:p>
        </w:tc>
        <w:tc>
          <w:tcPr>
            <w:tcW w:w="1701" w:type="dxa"/>
            <w:shd w:val="clear" w:color="auto" w:fill="D9D9D9"/>
          </w:tcPr>
          <w:p w14:paraId="0FC09FB0" w14:textId="77777777" w:rsidR="00EA0077" w:rsidRPr="00EA0077" w:rsidRDefault="00EA0077" w:rsidP="00EA0077">
            <w:pPr>
              <w:spacing w:after="0"/>
              <w:jc w:val="center"/>
              <w:rPr>
                <w:rFonts w:ascii="Times New Roman" w:eastAsia="Calibri" w:hAnsi="Times New Roman"/>
                <w:b/>
                <w:lang w:eastAsia="en-US"/>
              </w:rPr>
            </w:pPr>
            <w:r w:rsidRPr="00EA0077">
              <w:rPr>
                <w:rFonts w:ascii="Times New Roman" w:eastAsia="Calibri" w:hAnsi="Times New Roman"/>
                <w:b/>
                <w:lang w:eastAsia="en-US"/>
              </w:rPr>
              <w:t>Κόστος εργατοώρας</w:t>
            </w:r>
          </w:p>
        </w:tc>
        <w:tc>
          <w:tcPr>
            <w:tcW w:w="1701" w:type="dxa"/>
            <w:shd w:val="clear" w:color="auto" w:fill="D9D9D9"/>
          </w:tcPr>
          <w:p w14:paraId="6BBACDDE" w14:textId="77777777" w:rsidR="00EA0077" w:rsidRPr="00EA0077" w:rsidRDefault="00EA0077" w:rsidP="00EA0077">
            <w:pPr>
              <w:spacing w:after="0"/>
              <w:jc w:val="center"/>
              <w:rPr>
                <w:rFonts w:ascii="Times New Roman" w:eastAsia="Calibri" w:hAnsi="Times New Roman"/>
                <w:b/>
                <w:lang w:eastAsia="en-US"/>
              </w:rPr>
            </w:pPr>
            <w:r w:rsidRPr="00EA0077">
              <w:rPr>
                <w:rFonts w:ascii="Times New Roman" w:eastAsia="Calibri" w:hAnsi="Times New Roman"/>
                <w:b/>
                <w:lang w:eastAsia="en-US"/>
              </w:rPr>
              <w:t>Κόστος έργου</w:t>
            </w:r>
          </w:p>
        </w:tc>
      </w:tr>
      <w:tr w:rsidR="00EA0077" w:rsidRPr="00EA0077" w14:paraId="2592EBB2" w14:textId="77777777" w:rsidTr="00C32B62">
        <w:trPr>
          <w:jc w:val="center"/>
        </w:trPr>
        <w:tc>
          <w:tcPr>
            <w:tcW w:w="5637" w:type="dxa"/>
            <w:shd w:val="clear" w:color="auto" w:fill="auto"/>
          </w:tcPr>
          <w:p w14:paraId="4B8E0090" w14:textId="77777777" w:rsidR="00EA0077" w:rsidRPr="00EA0077" w:rsidRDefault="00EA0077" w:rsidP="00EA0077">
            <w:pPr>
              <w:spacing w:after="0"/>
              <w:jc w:val="right"/>
              <w:rPr>
                <w:rFonts w:ascii="Times New Roman" w:eastAsia="Calibri" w:hAnsi="Times New Roman"/>
                <w:lang w:eastAsia="en-US"/>
              </w:rPr>
            </w:pPr>
            <w:r w:rsidRPr="00EA0077">
              <w:rPr>
                <w:rFonts w:ascii="Times New Roman" w:eastAsia="Calibri" w:hAnsi="Times New Roman"/>
                <w:lang w:eastAsia="en-US"/>
              </w:rPr>
              <w:t>24</w:t>
            </w:r>
          </w:p>
        </w:tc>
        <w:tc>
          <w:tcPr>
            <w:tcW w:w="1701" w:type="dxa"/>
            <w:shd w:val="clear" w:color="auto" w:fill="auto"/>
          </w:tcPr>
          <w:p w14:paraId="21B884A2" w14:textId="77777777" w:rsidR="00EA0077" w:rsidRPr="00EA0077" w:rsidRDefault="00EA0077" w:rsidP="00EA0077">
            <w:pPr>
              <w:spacing w:after="0"/>
              <w:jc w:val="right"/>
              <w:rPr>
                <w:rFonts w:ascii="Times New Roman" w:eastAsia="Calibri" w:hAnsi="Times New Roman"/>
                <w:lang w:eastAsia="en-US"/>
              </w:rPr>
            </w:pPr>
            <w:r w:rsidRPr="00EA0077">
              <w:rPr>
                <w:rFonts w:ascii="Times New Roman" w:eastAsia="Calibri" w:hAnsi="Times New Roman"/>
                <w:lang w:eastAsia="en-US"/>
              </w:rPr>
              <w:t>14,625</w:t>
            </w:r>
          </w:p>
        </w:tc>
        <w:tc>
          <w:tcPr>
            <w:tcW w:w="1701" w:type="dxa"/>
            <w:shd w:val="clear" w:color="auto" w:fill="auto"/>
          </w:tcPr>
          <w:p w14:paraId="3EC4F90B" w14:textId="77777777" w:rsidR="00EA0077" w:rsidRPr="00EA0077" w:rsidRDefault="00EA0077" w:rsidP="00EA0077">
            <w:pPr>
              <w:spacing w:after="0"/>
              <w:jc w:val="right"/>
              <w:rPr>
                <w:rFonts w:ascii="Times New Roman" w:eastAsia="Calibri" w:hAnsi="Times New Roman"/>
                <w:b/>
                <w:lang w:eastAsia="en-US"/>
              </w:rPr>
            </w:pPr>
            <w:r w:rsidRPr="00EA0077">
              <w:rPr>
                <w:rFonts w:ascii="Times New Roman" w:eastAsia="Calibri" w:hAnsi="Times New Roman"/>
                <w:b/>
                <w:lang w:eastAsia="en-US"/>
              </w:rPr>
              <w:t>351,00</w:t>
            </w:r>
          </w:p>
        </w:tc>
      </w:tr>
    </w:tbl>
    <w:p w14:paraId="1068D732" w14:textId="77777777" w:rsidR="00EA0077" w:rsidRPr="00EA0077" w:rsidRDefault="00EA0077" w:rsidP="00EA0077">
      <w:pPr>
        <w:pStyle w:val="Web"/>
        <w:spacing w:before="0" w:beforeAutospacing="0" w:after="0" w:afterAutospacing="0"/>
        <w:jc w:val="both"/>
      </w:pPr>
    </w:p>
    <w:p w14:paraId="2114503D"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Η συνέπεια στις φάσεις του έργου θα έχει ως άμεσο αποτέλεσμα την πραγματοποίηση όσο το δυνατόν περισσότερων τελετών ημερησίως. </w:t>
      </w:r>
    </w:p>
    <w:p w14:paraId="2356FB0B" w14:textId="77777777" w:rsidR="00EA0077" w:rsidRPr="00EA0077" w:rsidRDefault="00EA0077" w:rsidP="00EA0077">
      <w:pPr>
        <w:spacing w:after="0"/>
        <w:jc w:val="both"/>
        <w:rPr>
          <w:rFonts w:ascii="Times New Roman" w:hAnsi="Times New Roman"/>
          <w:b/>
        </w:rPr>
      </w:pPr>
      <w:r w:rsidRPr="00EA0077">
        <w:rPr>
          <w:rFonts w:ascii="Times New Roman" w:hAnsi="Times New Roman"/>
        </w:rPr>
        <w:t xml:space="preserve">Κατά μέσο όρο, με απολογιστικά στοιχεία η ΔΕΤΕΚ Α.Ε αναλαμβάνει 1,548 τελετές ημερησίως. Με βάση την παραπάνω παραδοχή σε ετήσια βάση πραγματοποιούνται 1,548*365=565 (περίπου) τελετές, άρα το συνολικό κόστος υπολογίζεται στα 565*351,00= </w:t>
      </w:r>
      <w:r w:rsidRPr="00EA0077">
        <w:rPr>
          <w:rFonts w:ascii="Times New Roman" w:hAnsi="Times New Roman"/>
          <w:b/>
        </w:rPr>
        <w:t>198.315,00 € (περίπου) ετησίως.</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2598"/>
        <w:gridCol w:w="1701"/>
      </w:tblGrid>
      <w:tr w:rsidR="00EA0077" w:rsidRPr="00EA0077" w14:paraId="7D317F2A" w14:textId="77777777" w:rsidTr="00C32B62">
        <w:trPr>
          <w:jc w:val="center"/>
        </w:trPr>
        <w:tc>
          <w:tcPr>
            <w:tcW w:w="4740" w:type="dxa"/>
            <w:shd w:val="clear" w:color="auto" w:fill="D9D9D9"/>
          </w:tcPr>
          <w:p w14:paraId="5AE9A864" w14:textId="77777777" w:rsidR="00EA0077" w:rsidRPr="00EA0077" w:rsidRDefault="00EA0077" w:rsidP="00EA0077">
            <w:pPr>
              <w:spacing w:after="0"/>
              <w:rPr>
                <w:rFonts w:ascii="Times New Roman" w:eastAsia="Calibri" w:hAnsi="Times New Roman"/>
                <w:b/>
                <w:lang w:eastAsia="en-US"/>
              </w:rPr>
            </w:pPr>
          </w:p>
          <w:p w14:paraId="50EDE489" w14:textId="77777777" w:rsidR="00EA0077" w:rsidRPr="00EA0077" w:rsidRDefault="00EA0077" w:rsidP="00EA0077">
            <w:pPr>
              <w:spacing w:after="0"/>
              <w:rPr>
                <w:rFonts w:ascii="Times New Roman" w:eastAsia="Calibri" w:hAnsi="Times New Roman"/>
                <w:b/>
                <w:lang w:eastAsia="en-US"/>
              </w:rPr>
            </w:pPr>
            <w:r w:rsidRPr="00EA0077">
              <w:rPr>
                <w:rFonts w:ascii="Times New Roman" w:eastAsia="Calibri" w:hAnsi="Times New Roman"/>
                <w:b/>
                <w:lang w:eastAsia="en-US"/>
              </w:rPr>
              <w:t>Κόστος  Έργου</w:t>
            </w:r>
          </w:p>
        </w:tc>
        <w:tc>
          <w:tcPr>
            <w:tcW w:w="2598" w:type="dxa"/>
            <w:shd w:val="clear" w:color="auto" w:fill="D9D9D9"/>
          </w:tcPr>
          <w:p w14:paraId="51653E4D" w14:textId="77777777" w:rsidR="00EA0077" w:rsidRPr="00EA0077" w:rsidRDefault="00EA0077" w:rsidP="00EA0077">
            <w:pPr>
              <w:spacing w:after="0"/>
              <w:jc w:val="center"/>
              <w:rPr>
                <w:rFonts w:ascii="Times New Roman" w:eastAsia="Calibri" w:hAnsi="Times New Roman"/>
                <w:b/>
                <w:lang w:eastAsia="en-US"/>
              </w:rPr>
            </w:pPr>
          </w:p>
          <w:p w14:paraId="3413E458" w14:textId="77777777" w:rsidR="00EA0077" w:rsidRPr="00EA0077" w:rsidRDefault="00EA0077" w:rsidP="00EA0077">
            <w:pPr>
              <w:spacing w:after="0"/>
              <w:jc w:val="center"/>
              <w:rPr>
                <w:rFonts w:ascii="Times New Roman" w:eastAsia="Calibri" w:hAnsi="Times New Roman"/>
                <w:b/>
                <w:lang w:eastAsia="en-US"/>
              </w:rPr>
            </w:pPr>
            <w:r w:rsidRPr="00EA0077">
              <w:rPr>
                <w:rFonts w:ascii="Times New Roman" w:eastAsia="Calibri" w:hAnsi="Times New Roman"/>
                <w:b/>
                <w:lang w:eastAsia="en-US"/>
              </w:rPr>
              <w:t>Τελετές  ετησίως</w:t>
            </w:r>
          </w:p>
        </w:tc>
        <w:tc>
          <w:tcPr>
            <w:tcW w:w="1701" w:type="dxa"/>
            <w:shd w:val="clear" w:color="auto" w:fill="D9D9D9"/>
          </w:tcPr>
          <w:p w14:paraId="7A2BCBAC" w14:textId="77777777" w:rsidR="00EA0077" w:rsidRPr="00EA0077" w:rsidRDefault="00EA0077" w:rsidP="00EA0077">
            <w:pPr>
              <w:spacing w:after="0"/>
              <w:jc w:val="center"/>
              <w:rPr>
                <w:rFonts w:ascii="Times New Roman" w:eastAsia="Calibri" w:hAnsi="Times New Roman"/>
                <w:b/>
                <w:lang w:eastAsia="en-US"/>
              </w:rPr>
            </w:pPr>
            <w:r w:rsidRPr="00EA0077">
              <w:rPr>
                <w:rFonts w:ascii="Times New Roman" w:eastAsia="Calibri" w:hAnsi="Times New Roman"/>
                <w:b/>
                <w:lang w:eastAsia="en-US"/>
              </w:rPr>
              <w:t>Ετήσιο Κόστος έργου</w:t>
            </w:r>
          </w:p>
        </w:tc>
      </w:tr>
      <w:tr w:rsidR="00EA0077" w:rsidRPr="00EA0077" w14:paraId="7E2C5C0A" w14:textId="77777777" w:rsidTr="00C32B62">
        <w:trPr>
          <w:jc w:val="center"/>
        </w:trPr>
        <w:tc>
          <w:tcPr>
            <w:tcW w:w="4740" w:type="dxa"/>
            <w:shd w:val="clear" w:color="auto" w:fill="auto"/>
          </w:tcPr>
          <w:p w14:paraId="6EE86DDC" w14:textId="77777777" w:rsidR="00EA0077" w:rsidRPr="00EA0077" w:rsidRDefault="00EA0077" w:rsidP="00EA0077">
            <w:pPr>
              <w:spacing w:after="0"/>
              <w:jc w:val="right"/>
              <w:rPr>
                <w:rFonts w:ascii="Times New Roman" w:eastAsia="Calibri" w:hAnsi="Times New Roman"/>
                <w:lang w:eastAsia="en-US"/>
              </w:rPr>
            </w:pPr>
            <w:r w:rsidRPr="00EA0077">
              <w:rPr>
                <w:rFonts w:ascii="Times New Roman" w:eastAsia="Calibri" w:hAnsi="Times New Roman"/>
                <w:lang w:eastAsia="en-US"/>
              </w:rPr>
              <w:t>351,00</w:t>
            </w:r>
          </w:p>
        </w:tc>
        <w:tc>
          <w:tcPr>
            <w:tcW w:w="2598" w:type="dxa"/>
            <w:shd w:val="clear" w:color="auto" w:fill="auto"/>
          </w:tcPr>
          <w:p w14:paraId="65CB77A6" w14:textId="77777777" w:rsidR="00EA0077" w:rsidRPr="00EA0077" w:rsidRDefault="00EA0077" w:rsidP="00EA0077">
            <w:pPr>
              <w:spacing w:after="0"/>
              <w:jc w:val="right"/>
              <w:rPr>
                <w:rFonts w:ascii="Times New Roman" w:eastAsia="Calibri" w:hAnsi="Times New Roman"/>
                <w:lang w:eastAsia="en-US"/>
              </w:rPr>
            </w:pPr>
            <w:r w:rsidRPr="00EA0077">
              <w:rPr>
                <w:rFonts w:ascii="Times New Roman" w:eastAsia="Calibri" w:hAnsi="Times New Roman"/>
                <w:lang w:eastAsia="en-US"/>
              </w:rPr>
              <w:t>565</w:t>
            </w:r>
          </w:p>
        </w:tc>
        <w:tc>
          <w:tcPr>
            <w:tcW w:w="1701" w:type="dxa"/>
            <w:shd w:val="clear" w:color="auto" w:fill="auto"/>
          </w:tcPr>
          <w:p w14:paraId="49B9F658" w14:textId="77777777" w:rsidR="00EA0077" w:rsidRPr="00EA0077" w:rsidRDefault="00EA0077" w:rsidP="00EA0077">
            <w:pPr>
              <w:spacing w:after="0"/>
              <w:jc w:val="right"/>
              <w:rPr>
                <w:rFonts w:ascii="Times New Roman" w:eastAsia="Calibri" w:hAnsi="Times New Roman"/>
                <w:b/>
                <w:lang w:val="en-US" w:eastAsia="en-US"/>
              </w:rPr>
            </w:pPr>
            <w:r w:rsidRPr="00EA0077">
              <w:rPr>
                <w:rFonts w:ascii="Times New Roman" w:eastAsia="Calibri" w:hAnsi="Times New Roman"/>
                <w:b/>
                <w:lang w:eastAsia="en-US"/>
              </w:rPr>
              <w:t>198.315,00</w:t>
            </w:r>
          </w:p>
        </w:tc>
      </w:tr>
    </w:tbl>
    <w:p w14:paraId="06D3F62E" w14:textId="77777777" w:rsidR="00EA0077" w:rsidRPr="00EA0077" w:rsidRDefault="00EA0077" w:rsidP="00EA0077">
      <w:pPr>
        <w:spacing w:after="0"/>
        <w:jc w:val="both"/>
        <w:rPr>
          <w:rFonts w:ascii="Times New Roman" w:hAnsi="Times New Roman"/>
          <w:b/>
        </w:rPr>
      </w:pPr>
    </w:p>
    <w:p w14:paraId="0C97F0A5" w14:textId="77777777" w:rsidR="00EA0077" w:rsidRPr="00EA0077" w:rsidRDefault="00EA0077" w:rsidP="00EA0077">
      <w:pPr>
        <w:spacing w:after="0"/>
        <w:jc w:val="both"/>
        <w:rPr>
          <w:rFonts w:ascii="Times New Roman" w:hAnsi="Times New Roman"/>
        </w:rPr>
      </w:pPr>
      <w:r w:rsidRPr="00EA0077">
        <w:rPr>
          <w:rFonts w:ascii="Times New Roman" w:hAnsi="Times New Roman"/>
          <w:b/>
          <w:u w:val="single"/>
        </w:rPr>
        <w:t xml:space="preserve">ΥΠΟΣΗΜΕΙΩΣΗ </w:t>
      </w:r>
      <w:r w:rsidRPr="00EA0077">
        <w:rPr>
          <w:rFonts w:ascii="Times New Roman" w:hAnsi="Times New Roman"/>
        </w:rPr>
        <w:t xml:space="preserve">Ο  τελικός προϋπολογισμός δε συμπεριλαμβάνει το ΦΠΑ και αφορά </w:t>
      </w:r>
      <w:r w:rsidRPr="00EA0077">
        <w:rPr>
          <w:rFonts w:ascii="Times New Roman" w:hAnsi="Times New Roman"/>
          <w:u w:val="single"/>
        </w:rPr>
        <w:t>καθαρή αξία</w:t>
      </w:r>
      <w:r w:rsidRPr="00EA0077">
        <w:rPr>
          <w:rFonts w:ascii="Times New Roman" w:hAnsi="Times New Roman"/>
        </w:rPr>
        <w:t xml:space="preserve">. Οι υποψήφιοι ανάδοχοι θα κάνουν τις οικονομικές τους προσφορές με βάση την καθαρή αξία μη συνυπολογίζοντας το ΦΠΑ. </w:t>
      </w:r>
    </w:p>
    <w:p w14:paraId="3BF7AAAE" w14:textId="77777777" w:rsidR="00EA0077" w:rsidRPr="00EA0077" w:rsidRDefault="00EA0077" w:rsidP="00EA0077">
      <w:pPr>
        <w:pStyle w:val="2"/>
        <w:numPr>
          <w:ilvl w:val="1"/>
          <w:numId w:val="0"/>
        </w:numPr>
        <w:tabs>
          <w:tab w:val="num" w:pos="360"/>
        </w:tabs>
        <w:spacing w:before="0" w:beforeAutospacing="0" w:after="0" w:afterAutospacing="0"/>
        <w:rPr>
          <w:rStyle w:val="2Char"/>
          <w:rFonts w:ascii="Times New Roman" w:hAnsi="Times New Roman"/>
          <w:sz w:val="24"/>
          <w:szCs w:val="24"/>
        </w:rPr>
      </w:pPr>
      <w:bookmarkStart w:id="0" w:name="_Toc278755367"/>
      <w:bookmarkStart w:id="1" w:name="_Ref279594240"/>
      <w:bookmarkStart w:id="2" w:name="_Ref280441060"/>
      <w:bookmarkStart w:id="3" w:name="_Ref280441061"/>
      <w:bookmarkStart w:id="4" w:name="_Ref280634765"/>
      <w:bookmarkStart w:id="5" w:name="_Toc316478377"/>
    </w:p>
    <w:p w14:paraId="275BACA7"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b w:val="0"/>
          <w:sz w:val="24"/>
          <w:szCs w:val="24"/>
        </w:rPr>
      </w:pPr>
      <w:r w:rsidRPr="00EA0077">
        <w:rPr>
          <w:rStyle w:val="2Char"/>
          <w:rFonts w:ascii="Times New Roman" w:hAnsi="Times New Roman"/>
          <w:b/>
          <w:sz w:val="24"/>
          <w:szCs w:val="24"/>
        </w:rPr>
        <w:t>2.2 Εγγύηση Συμμετοχής</w:t>
      </w:r>
      <w:bookmarkEnd w:id="0"/>
      <w:bookmarkEnd w:id="1"/>
      <w:bookmarkEnd w:id="2"/>
      <w:bookmarkEnd w:id="3"/>
      <w:bookmarkEnd w:id="4"/>
      <w:bookmarkEnd w:id="5"/>
    </w:p>
    <w:p w14:paraId="02FB5B89"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Η Προσφορά του υποψήφιου Αναδόχου πρέπει υποχρεωτικά και με ποινή αποκλεισμού να συνοδεύεται από Εγγυητική Επιστολή Συμμετοχής της οποίας το ποσό θα πρέπει να καλύπτει σε ευρώ (€) </w:t>
      </w:r>
      <w:r w:rsidRPr="00EA0077">
        <w:rPr>
          <w:rFonts w:ascii="Times New Roman" w:hAnsi="Times New Roman"/>
          <w:b/>
        </w:rPr>
        <w:t>ποσοστό 2%</w:t>
      </w:r>
      <w:r w:rsidRPr="00EA0077">
        <w:rPr>
          <w:rFonts w:ascii="Times New Roman" w:hAnsi="Times New Roman"/>
        </w:rPr>
        <w:t xml:space="preserve"> του προϋπολογισμού του Έργου.</w:t>
      </w:r>
    </w:p>
    <w:p w14:paraId="7FF35A93" w14:textId="77777777" w:rsidR="00EA0077" w:rsidRPr="00EA0077" w:rsidRDefault="00EA0077" w:rsidP="00EA0077">
      <w:pPr>
        <w:spacing w:after="0"/>
        <w:jc w:val="both"/>
        <w:rPr>
          <w:rFonts w:ascii="Times New Roman" w:hAnsi="Times New Roman"/>
          <w:b/>
        </w:rPr>
      </w:pPr>
      <w:r w:rsidRPr="00EA0077">
        <w:rPr>
          <w:rFonts w:ascii="Times New Roman" w:hAnsi="Times New Roman"/>
          <w:b/>
        </w:rPr>
        <w:lastRenderedPageBreak/>
        <w:t>Συγκεκριμένα το ύψος της Εγγυητικής Επιστολής Συμμετοχής είναι τρεις χιλιάδες εννιακόσια εξήντα έξι ευρώ και τριάντα λεπτά (3.966,30 €)</w:t>
      </w:r>
    </w:p>
    <w:p w14:paraId="35E6C85E"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Οι Εγγυητικές Επιστολές Συμμετοχής εκδίδονται από αναγνωρισμένο τραπεζικό ή πιστωτικό ίδρυμα ή άλλο νομικό πρόσωπο που λειτουργεί νόμιμα στην Ελλάδα ή σε άλλο κράτος-μέλος της ΕΕ και του ΕΟΧ, και έχουν σύμφωνα με τη νομοθεσία των κρατών-μελών αυτό το δικαίωμα. </w:t>
      </w:r>
    </w:p>
    <w:p w14:paraId="71A19E94"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   Η Εγγυητική Επιστολή Συμμετοχής πρέπει να έχει χρονική ισχύ ένα (1)τουλάχιστον μήνα μετά τον χρόνο λήξης ισχύος της Προσφοράς και επιστρέφεται στον Ανάδοχο του Διαγωνισμού με την κατάθεση από αυτόν της Εγγύησης Καλής Εκτέλεσης και μέσα σε πέντε (5) ημέρες από την υπογραφή της σύμβασης, στους δε λοιπούς υποψηφίους Αναδόχους μέσα σε πέντε (5) ημέρες από την ημερομηνία οριστικής ανακοίνωσης της κατακύρωσης.</w:t>
      </w:r>
    </w:p>
    <w:p w14:paraId="604D8B33"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εγγύηση συμμετοχής επιστρέφεται στους συμμετέχοντες στην περίπτωση απόρριψης της προσφοράς και εφόσον δεν έχει ασκηθεί ένδικο μέσο ή έχει εκπνεύσει άπρακτη η προθεσμία άσκησης ένδικων μέσων</w:t>
      </w:r>
    </w:p>
    <w:p w14:paraId="19E2120D"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Στην περίπτωση Ένωσης/ Κοινοπραξίας η Εγγύηση Συμμετοχής περιλαμβάνει και όρο ότι αυτή καλύπτει τις υποχρεώσεις όλων των Μελών της Ένωσης/Κοινοπραξίας.</w:t>
      </w:r>
    </w:p>
    <w:p w14:paraId="10DB2D21" w14:textId="77777777" w:rsidR="00EA0077" w:rsidRPr="00EA0077" w:rsidRDefault="00EA0077" w:rsidP="00EA0077">
      <w:pPr>
        <w:widowControl w:val="0"/>
        <w:autoSpaceDE w:val="0"/>
        <w:autoSpaceDN w:val="0"/>
        <w:adjustRightInd w:val="0"/>
        <w:spacing w:after="0"/>
        <w:jc w:val="both"/>
        <w:rPr>
          <w:rFonts w:ascii="Times New Roman" w:hAnsi="Times New Roman"/>
        </w:rPr>
      </w:pPr>
    </w:p>
    <w:p w14:paraId="435F0B80" w14:textId="77777777" w:rsidR="00EA0077" w:rsidRPr="00EA0077" w:rsidRDefault="00EA0077" w:rsidP="00EA0077">
      <w:pPr>
        <w:pStyle w:val="1"/>
        <w:spacing w:before="0" w:beforeAutospacing="0" w:after="0" w:afterAutospacing="0"/>
        <w:jc w:val="left"/>
        <w:rPr>
          <w:rFonts w:ascii="Times New Roman" w:hAnsi="Times New Roman"/>
          <w:sz w:val="24"/>
          <w:szCs w:val="24"/>
          <w:lang w:val="el-GR"/>
        </w:rPr>
      </w:pPr>
      <w:bookmarkStart w:id="6" w:name="_Toc316478378"/>
      <w:r w:rsidRPr="00EA0077">
        <w:rPr>
          <w:rFonts w:ascii="Times New Roman" w:hAnsi="Times New Roman"/>
          <w:sz w:val="24"/>
          <w:szCs w:val="24"/>
          <w:lang w:val="el-GR"/>
        </w:rPr>
        <w:t>3. Κατάρτιση - Υποβολή Προσφορών</w:t>
      </w:r>
      <w:bookmarkEnd w:id="6"/>
    </w:p>
    <w:p w14:paraId="30491667"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sz w:val="24"/>
          <w:szCs w:val="24"/>
        </w:rPr>
      </w:pPr>
      <w:bookmarkStart w:id="7" w:name="_Toc316478379"/>
      <w:r w:rsidRPr="00EA0077">
        <w:rPr>
          <w:rFonts w:ascii="Times New Roman" w:hAnsi="Times New Roman"/>
          <w:sz w:val="24"/>
          <w:szCs w:val="24"/>
        </w:rPr>
        <w:t>3.1 Τρόπος Υποβολής Προσφορών</w:t>
      </w:r>
      <w:bookmarkEnd w:id="7"/>
    </w:p>
    <w:p w14:paraId="7EED2C47" w14:textId="77777777" w:rsidR="00EA0077" w:rsidRPr="00EA0077" w:rsidRDefault="00EA0077" w:rsidP="00EA0077">
      <w:pPr>
        <w:spacing w:after="0"/>
        <w:jc w:val="both"/>
        <w:rPr>
          <w:rFonts w:ascii="Times New Roman" w:hAnsi="Times New Roman"/>
        </w:rPr>
      </w:pPr>
      <w:r w:rsidRPr="00EA0077">
        <w:rPr>
          <w:rFonts w:ascii="Times New Roman" w:hAnsi="Times New Roman"/>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 Οι ενδιαφερόμενοι υποβάλλουν την Προσφορά τους είτε καταθέτοντάς την αυτοπροσώπως ή με ειδικά προς τούτο εξουσιοδοτημένο εκπρόσωπό τους, είτε αποστέλλοντάς την ταχυδρομικά με συστημένη επιστολή ή ιδιωτικό ταχυδρομείο (courier) στην έδρα της Αναθέτουσας Αρχής, Πλάζ Αρετσού (Τ.Θ. 20109 - Τ.Κ 55 110)</w:t>
      </w:r>
    </w:p>
    <w:p w14:paraId="6BC8AF34" w14:textId="77777777" w:rsidR="00EA0077" w:rsidRPr="00EA0077" w:rsidRDefault="00EA0077" w:rsidP="00EA0077">
      <w:pPr>
        <w:spacing w:after="0"/>
        <w:jc w:val="both"/>
        <w:rPr>
          <w:rFonts w:ascii="Times New Roman" w:hAnsi="Times New Roman"/>
        </w:rPr>
      </w:pPr>
      <w:r w:rsidRPr="00EA0077">
        <w:rPr>
          <w:rFonts w:ascii="Times New Roman" w:hAnsi="Times New Roman"/>
        </w:rPr>
        <w:t>Κατά την υποβολή τους οι Προσφορές συνοδεύονται και από έγγραφο υποβολής για πρωτοκόλλησή τους. Προσφορές που πρωτοκολλούνται μετά την ορισμένη κατά το άρθρο 3 της παρούσας Διακήρυξης ημερομηνία και ώρα δεν λαμβάνονται υπόψη. Η ημερομηνία αυτή αποδεικνύεται μόνο από το πρωτόκολλο εισερχομένων της Αναθέτουσας αρχής όπου γίνεται και χρονοσήμανση.</w:t>
      </w:r>
    </w:p>
    <w:p w14:paraId="0CF65135" w14:textId="77777777" w:rsidR="00EA0077" w:rsidRPr="00EA0077" w:rsidRDefault="00EA0077" w:rsidP="00EA0077">
      <w:pPr>
        <w:spacing w:after="0"/>
        <w:jc w:val="both"/>
        <w:rPr>
          <w:rFonts w:ascii="Times New Roman" w:hAnsi="Times New Roman"/>
        </w:rPr>
      </w:pPr>
      <w:r w:rsidRPr="00EA0077">
        <w:rPr>
          <w:rFonts w:ascii="Times New Roman" w:hAnsi="Times New Roman"/>
        </w:rPr>
        <w:t>Στην περίπτωση της ταχυδρομικής αποστολής, οι Προσφορές παραλαμβάνονται με απόδειξη, με την απαραίτητη όμως προϋπόθεση ότι θα περιέρχονται στην Αναθέτουσα Αρχή μέχρι την καταληκτική ημερομηνία και ώρα υποβολής τους.</w:t>
      </w:r>
    </w:p>
    <w:p w14:paraId="609626B5" w14:textId="77777777" w:rsidR="00EA0077" w:rsidRPr="00EA0077" w:rsidRDefault="00EA0077" w:rsidP="00EA0077">
      <w:pPr>
        <w:spacing w:after="0"/>
        <w:jc w:val="both"/>
        <w:rPr>
          <w:rFonts w:ascii="Times New Roman" w:hAnsi="Times New Roman"/>
        </w:rPr>
      </w:pPr>
      <w:r w:rsidRPr="00EA0077">
        <w:rPr>
          <w:rFonts w:ascii="Times New Roman" w:hAnsi="Times New Roman"/>
        </w:rPr>
        <w:t>Δε θα ληφθούν υπόψη Προσφορές που είτε υποβλήθηκαν μετά από την καθορισμένη ημερομηνία και ώρα είτε ταχυδρομήθηκαν έγκαιρα, αλλά δεν έφθασαν στην Αναθέτουσα Αρχή έγκαιρα.</w:t>
      </w:r>
    </w:p>
    <w:p w14:paraId="7B57E064" w14:textId="77777777" w:rsidR="00EA0077" w:rsidRPr="00EA0077" w:rsidRDefault="00EA0077" w:rsidP="00EA0077">
      <w:pPr>
        <w:spacing w:after="0"/>
        <w:jc w:val="both"/>
        <w:rPr>
          <w:rFonts w:ascii="Times New Roman" w:hAnsi="Times New Roman"/>
        </w:rPr>
      </w:pPr>
      <w:r w:rsidRPr="00EA0077">
        <w:rPr>
          <w:rFonts w:ascii="Times New Roman" w:hAnsi="Times New Roman"/>
        </w:rPr>
        <w:t>Η Αναθέτουσα Αρχή ουδεμία ευθύνη φέρει για τη μη εμπρόθεσμη παραλαβή της Προσφοράς ή για το περιεχόμενο των φακέλων που τη συνοδεύουν.</w:t>
      </w:r>
    </w:p>
    <w:p w14:paraId="75485915"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b w:val="0"/>
          <w:sz w:val="24"/>
          <w:szCs w:val="24"/>
        </w:rPr>
      </w:pPr>
      <w:bookmarkStart w:id="8" w:name="_Toc278755370"/>
      <w:bookmarkStart w:id="9" w:name="_Toc316478380"/>
      <w:r w:rsidRPr="00EA0077">
        <w:rPr>
          <w:rStyle w:val="2Char"/>
          <w:rFonts w:ascii="Times New Roman" w:hAnsi="Times New Roman"/>
          <w:b/>
          <w:sz w:val="24"/>
          <w:szCs w:val="24"/>
        </w:rPr>
        <w:t>3.2 Περιεχόμενο Προσφορών</w:t>
      </w:r>
      <w:bookmarkEnd w:id="8"/>
      <w:bookmarkEnd w:id="9"/>
    </w:p>
    <w:p w14:paraId="738E6519" w14:textId="77777777" w:rsidR="00EA0077" w:rsidRPr="00EA0077" w:rsidRDefault="00EA0077" w:rsidP="00EA0077">
      <w:pPr>
        <w:spacing w:after="0"/>
        <w:jc w:val="both"/>
        <w:rPr>
          <w:rFonts w:ascii="Times New Roman" w:hAnsi="Times New Roman"/>
        </w:rPr>
      </w:pPr>
      <w:r w:rsidRPr="00EA0077">
        <w:rPr>
          <w:rFonts w:ascii="Times New Roman" w:hAnsi="Times New Roman"/>
        </w:rPr>
        <w:t>Οι Προσφορές συντάσσονται σύμφωνα με τους όρους της παρούσας Διακήρυξης. Οι Προσφορές κατατίθενται μέσα σε ενιαίο σφραγισμένο φάκελο που πρέπει να περιλαμβάνει όλα όσα καθορίζονται στην παρούσα Διακήρυξη.</w:t>
      </w:r>
    </w:p>
    <w:p w14:paraId="38C974A2" w14:textId="77777777" w:rsidR="00EA0077" w:rsidRPr="00EA0077" w:rsidRDefault="00EA0077" w:rsidP="00EA0077">
      <w:pPr>
        <w:spacing w:after="0"/>
        <w:jc w:val="both"/>
        <w:rPr>
          <w:rFonts w:ascii="Times New Roman" w:hAnsi="Times New Roman"/>
        </w:rPr>
      </w:pPr>
      <w:r w:rsidRPr="00EA0077">
        <w:rPr>
          <w:rFonts w:ascii="Times New Roman" w:hAnsi="Times New Roman"/>
        </w:rPr>
        <w:t>Ο ενιαίος σφραγισμένος φάκελος περιέχει τρεις επί μέρους, ανεξάρτητους, σφραγισμένους φακέλους, δηλαδή: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0077" w:rsidRPr="00EA0077" w14:paraId="535178B8" w14:textId="77777777" w:rsidTr="00C32B62">
        <w:trPr>
          <w:jc w:val="center"/>
        </w:trPr>
        <w:tc>
          <w:tcPr>
            <w:tcW w:w="8522" w:type="dxa"/>
          </w:tcPr>
          <w:p w14:paraId="238C2AC4" w14:textId="77777777" w:rsidR="00EA0077" w:rsidRPr="00EA0077" w:rsidRDefault="00EA0077" w:rsidP="00EA0077">
            <w:pPr>
              <w:spacing w:after="0"/>
              <w:rPr>
                <w:rFonts w:ascii="Times New Roman" w:hAnsi="Times New Roman"/>
              </w:rPr>
            </w:pPr>
            <w:r w:rsidRPr="00EA0077">
              <w:rPr>
                <w:rFonts w:ascii="Times New Roman" w:hAnsi="Times New Roman"/>
                <w:b/>
              </w:rPr>
              <w:t>Α. «Φάκελος Δικαιολογητικών Συμμετοχής»</w:t>
            </w:r>
            <w:r w:rsidRPr="00EA0077">
              <w:rPr>
                <w:rFonts w:ascii="Times New Roman" w:hAnsi="Times New Roman"/>
              </w:rPr>
              <w:t>, ο οποίος περιέχει τα νομιμοποιητικά στοιχεία και άλλα απαραίτητα δικαιολογητικά, τα οποία προσδιορίζονται παραπάνω. Τα δικαιολογητικά θα πρέπει να είναι ταξινομημένα μέσα στον Φάκελο με τη σειρά που ζητούνται.</w:t>
            </w:r>
          </w:p>
        </w:tc>
      </w:tr>
      <w:tr w:rsidR="00EA0077" w:rsidRPr="00EA0077" w14:paraId="125374E7" w14:textId="77777777" w:rsidTr="00C32B62">
        <w:trPr>
          <w:jc w:val="center"/>
        </w:trPr>
        <w:tc>
          <w:tcPr>
            <w:tcW w:w="8522" w:type="dxa"/>
          </w:tcPr>
          <w:p w14:paraId="77910AAD" w14:textId="77777777" w:rsidR="00EA0077" w:rsidRPr="00EA0077" w:rsidRDefault="00EA0077" w:rsidP="00EA0077">
            <w:pPr>
              <w:spacing w:after="0"/>
              <w:rPr>
                <w:rFonts w:ascii="Times New Roman" w:hAnsi="Times New Roman"/>
              </w:rPr>
            </w:pPr>
            <w:r w:rsidRPr="00EA0077">
              <w:rPr>
                <w:rFonts w:ascii="Times New Roman" w:hAnsi="Times New Roman"/>
                <w:b/>
              </w:rPr>
              <w:t>Β. «Φάκελος Τεχνικών Προδιαγραφών»</w:t>
            </w:r>
            <w:r w:rsidRPr="00EA0077">
              <w:rPr>
                <w:rFonts w:ascii="Times New Roman" w:hAnsi="Times New Roman"/>
              </w:rPr>
              <w:t>, ο οποίος περιέχει τα στοιχεία των Τεχνικών Προδιαγραφών του υποψήφιου Αναδόχου, τα οποία προσδιορίζονται παραπάνω.</w:t>
            </w:r>
          </w:p>
        </w:tc>
      </w:tr>
      <w:tr w:rsidR="00EA0077" w:rsidRPr="00EA0077" w14:paraId="0FC6DAFC" w14:textId="77777777" w:rsidTr="00C32B62">
        <w:trPr>
          <w:jc w:val="center"/>
        </w:trPr>
        <w:tc>
          <w:tcPr>
            <w:tcW w:w="8522" w:type="dxa"/>
          </w:tcPr>
          <w:p w14:paraId="26B884AE" w14:textId="77777777" w:rsidR="00EA0077" w:rsidRPr="00EA0077" w:rsidRDefault="00EA0077" w:rsidP="00EA0077">
            <w:pPr>
              <w:spacing w:after="0"/>
              <w:rPr>
                <w:rFonts w:ascii="Times New Roman" w:hAnsi="Times New Roman"/>
              </w:rPr>
            </w:pPr>
            <w:r w:rsidRPr="00EA0077">
              <w:rPr>
                <w:rFonts w:ascii="Times New Roman" w:hAnsi="Times New Roman"/>
                <w:b/>
              </w:rPr>
              <w:t>Γ. «Φάκελος Οικονομικής Προσφοράς»</w:t>
            </w:r>
            <w:r w:rsidRPr="00EA0077">
              <w:rPr>
                <w:rFonts w:ascii="Times New Roman" w:hAnsi="Times New Roman"/>
              </w:rPr>
              <w:t>, ο οποίος περιέχει τα στοιχεία της Οικονομικής Προσφοράς του υποψήφιου Αναδόχου, τα οποία προσδιορίζονται παραπάνω.</w:t>
            </w:r>
          </w:p>
        </w:tc>
      </w:tr>
    </w:tbl>
    <w:p w14:paraId="5ACBABDE" w14:textId="77777777" w:rsidR="00EA0077" w:rsidRPr="00EA0077" w:rsidRDefault="00EA0077" w:rsidP="00EA0077">
      <w:pPr>
        <w:pStyle w:val="Web"/>
        <w:spacing w:before="0" w:beforeAutospacing="0" w:after="0" w:afterAutospacing="0"/>
        <w:jc w:val="both"/>
      </w:pPr>
    </w:p>
    <w:p w14:paraId="528D57F0" w14:textId="77777777" w:rsidR="00EA0077" w:rsidRPr="00EA0077" w:rsidRDefault="00EA0077" w:rsidP="00EA0077">
      <w:pPr>
        <w:pStyle w:val="Web"/>
        <w:numPr>
          <w:ilvl w:val="1"/>
          <w:numId w:val="31"/>
        </w:numPr>
        <w:spacing w:before="0" w:beforeAutospacing="0" w:after="0" w:afterAutospacing="0"/>
        <w:jc w:val="both"/>
        <w:rPr>
          <w:b/>
        </w:rPr>
      </w:pPr>
      <w:r w:rsidRPr="00EA0077">
        <w:rPr>
          <w:b/>
        </w:rPr>
        <w:t xml:space="preserve"> Όργανο Διενέργειας Διαγωνισμού</w:t>
      </w:r>
    </w:p>
    <w:p w14:paraId="1373686F" w14:textId="77777777" w:rsidR="00EA0077" w:rsidRPr="00EA0077" w:rsidRDefault="00EA0077" w:rsidP="00EA0077">
      <w:pPr>
        <w:pStyle w:val="Web"/>
        <w:spacing w:before="0" w:beforeAutospacing="0" w:after="0" w:afterAutospacing="0"/>
        <w:jc w:val="both"/>
      </w:pPr>
      <w:r w:rsidRPr="00EA0077">
        <w:lastRenderedPageBreak/>
        <w:t>Η αρμόδια επιτροπή η οποία θα εξετάσει τις προσφορές αποτελείται από τρία (3) μέλη και ορίζεται με απόφαση του Δ.Σ. της ΔΕΤΕΚ ΑΕ ΟΤΑ.</w:t>
      </w:r>
    </w:p>
    <w:p w14:paraId="4D7A206C" w14:textId="77777777" w:rsidR="00EA0077" w:rsidRPr="00EA0077" w:rsidRDefault="00EA0077" w:rsidP="00EA0077">
      <w:pPr>
        <w:pStyle w:val="Web"/>
        <w:spacing w:before="0" w:beforeAutospacing="0" w:after="0" w:afterAutospacing="0"/>
        <w:jc w:val="both"/>
      </w:pPr>
    </w:p>
    <w:p w14:paraId="613AAE9E" w14:textId="77777777" w:rsidR="00EA0077" w:rsidRPr="00EA0077" w:rsidRDefault="00EA0077" w:rsidP="00EA0077">
      <w:pPr>
        <w:pStyle w:val="3"/>
        <w:numPr>
          <w:ilvl w:val="2"/>
          <w:numId w:val="0"/>
        </w:numPr>
        <w:tabs>
          <w:tab w:val="num" w:pos="720"/>
        </w:tabs>
        <w:spacing w:before="0" w:beforeAutospacing="0" w:after="0" w:afterAutospacing="0"/>
        <w:rPr>
          <w:rFonts w:ascii="Times New Roman" w:hAnsi="Times New Roman"/>
        </w:rPr>
      </w:pPr>
      <w:bookmarkStart w:id="10" w:name="_Ref279494623"/>
      <w:bookmarkStart w:id="11" w:name="_Toc316478382"/>
      <w:r w:rsidRPr="00EA0077">
        <w:rPr>
          <w:rFonts w:ascii="Times New Roman" w:hAnsi="Times New Roman"/>
        </w:rPr>
        <w:t>Περιεχόμενα Φακέλου «Τεχνικές Προδιαγραφές»</w:t>
      </w:r>
      <w:bookmarkEnd w:id="10"/>
      <w:bookmarkEnd w:id="11"/>
    </w:p>
    <w:p w14:paraId="2349C602"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φάκελος «ΤΕΧΝΙΚΕΣ ΠΡΟΔΙΑΓΡΑΦΕΣ» που θα υποβάλει ο υποψήφιος Ανάδοχος πρέπει να περιέχει τα τεχνικά στοιχεία της προσφοράς και λοιπά σημεία αυτής, που ζητούνται αναλυτικά στο Μέρος Α΄ «Αντικείμενο και Προδιαγραφές Έργου», τεκμηριωτικό υλικό (εγχειρίδια, τεχνικά φυλλάδια, κλπ.) και οποιοδήποτε επιπλέον στοιχείο τεκμηριώνει πληρέστερα την Προσφορά του υποψήφιου Αναδόχου και απαντά στις επιμέρους απαιτήσεις που τίθενται στην παρούσα Διακήρυξη. Σε περίπτωση που τα τεχνικά στοιχεία της προσφοράς δεν είναι δυνατόν λόγω μεγάλου όγκου να τοποθετηθούν στον κυρίως φάκελο, συσκευάζονται ιδιαίτερα και συνοδεύουν τον κυρίως φάκελο με την ένδειξη «Παράρτημα Τεχνικών Προδιαγραφών» και τις λοιπές ενδείξεις.</w:t>
      </w:r>
    </w:p>
    <w:p w14:paraId="603DEFB3"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αρμόδια Επιτροπή θα αξιολογήσει τα παρεχόμενα από τους υποψήφιους  Αναδόχους στοιχεία κατά τον έλεγχο των Τεχνικών Προδιαγραφών</w:t>
      </w:r>
    </w:p>
    <w:p w14:paraId="43218FFA" w14:textId="77777777" w:rsidR="00EA0077" w:rsidRPr="00EA0077" w:rsidRDefault="00EA0077" w:rsidP="00EA0077">
      <w:pPr>
        <w:pStyle w:val="1"/>
        <w:spacing w:before="0" w:beforeAutospacing="0" w:after="0" w:afterAutospacing="0"/>
        <w:ind w:left="357" w:hanging="357"/>
        <w:jc w:val="left"/>
        <w:rPr>
          <w:rFonts w:ascii="Times New Roman" w:hAnsi="Times New Roman"/>
          <w:sz w:val="24"/>
          <w:szCs w:val="24"/>
          <w:lang w:val="el-GR"/>
        </w:rPr>
      </w:pPr>
      <w:bookmarkStart w:id="12" w:name="_Toc316478388"/>
      <w:r w:rsidRPr="00EA0077">
        <w:rPr>
          <w:rFonts w:ascii="Times New Roman" w:hAnsi="Times New Roman"/>
          <w:sz w:val="24"/>
          <w:szCs w:val="24"/>
          <w:lang w:val="el-GR"/>
        </w:rPr>
        <w:t>Διενέργεια Διαγωνισμού – Αξιολόγηση Προσφορών</w:t>
      </w:r>
      <w:bookmarkEnd w:id="12"/>
    </w:p>
    <w:p w14:paraId="799D3D83"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sz w:val="24"/>
          <w:szCs w:val="24"/>
        </w:rPr>
      </w:pPr>
      <w:bookmarkStart w:id="13" w:name="_Toc316478389"/>
      <w:r w:rsidRPr="00EA0077">
        <w:rPr>
          <w:rFonts w:ascii="Times New Roman" w:hAnsi="Times New Roman"/>
          <w:sz w:val="24"/>
          <w:szCs w:val="24"/>
        </w:rPr>
        <w:t xml:space="preserve">Διαδικασία Διενέργειας Διαγωνισμού, Αξιολόγησης Προσφορών και Κατακύρωσης του Διαγωνισμού </w:t>
      </w:r>
    </w:p>
    <w:p w14:paraId="204DC6AC" w14:textId="77777777" w:rsidR="00EA0077" w:rsidRPr="00EA0077" w:rsidRDefault="00EA0077" w:rsidP="00EA0077">
      <w:pPr>
        <w:pStyle w:val="3"/>
        <w:numPr>
          <w:ilvl w:val="2"/>
          <w:numId w:val="0"/>
        </w:numPr>
        <w:tabs>
          <w:tab w:val="num" w:pos="720"/>
        </w:tabs>
        <w:spacing w:before="0" w:beforeAutospacing="0" w:after="0" w:afterAutospacing="0"/>
        <w:rPr>
          <w:rFonts w:ascii="Times New Roman" w:hAnsi="Times New Roman"/>
        </w:rPr>
      </w:pPr>
      <w:bookmarkStart w:id="14" w:name="_Toc8643996"/>
      <w:bookmarkStart w:id="15" w:name="_Toc9048167"/>
      <w:bookmarkStart w:id="16" w:name="_Toc9048828"/>
      <w:bookmarkStart w:id="17" w:name="_Toc9048955"/>
      <w:bookmarkStart w:id="18" w:name="_Toc9049522"/>
      <w:bookmarkStart w:id="19" w:name="_Toc9050794"/>
      <w:bookmarkStart w:id="20" w:name="_Toc16061707"/>
      <w:bookmarkStart w:id="21" w:name="_Toc25743316"/>
      <w:bookmarkStart w:id="22" w:name="_Toc26592530"/>
      <w:bookmarkStart w:id="23" w:name="_Toc43634787"/>
      <w:bookmarkStart w:id="24" w:name="_Toc44821167"/>
      <w:bookmarkStart w:id="25" w:name="_Toc48552959"/>
      <w:bookmarkStart w:id="26" w:name="_Toc49074405"/>
      <w:bookmarkStart w:id="27" w:name="_Toc240445841"/>
      <w:bookmarkStart w:id="28" w:name="_Toc316478390"/>
      <w:bookmarkEnd w:id="13"/>
      <w:r w:rsidRPr="00EA0077">
        <w:rPr>
          <w:rFonts w:ascii="Times New Roman" w:hAnsi="Times New Roman"/>
        </w:rPr>
        <w:t>Διαδικασία διενέργειας Διαγωνισμού - αποσφράγιση Προσφορών</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2CB8687" w14:textId="77777777" w:rsidR="00EA0077" w:rsidRPr="00EA0077" w:rsidRDefault="00EA0077" w:rsidP="00EA0077">
      <w:pPr>
        <w:spacing w:after="0"/>
        <w:jc w:val="both"/>
        <w:rPr>
          <w:rFonts w:ascii="Times New Roman" w:hAnsi="Times New Roman"/>
        </w:rPr>
      </w:pPr>
      <w:r w:rsidRPr="00EA0077">
        <w:rPr>
          <w:rFonts w:ascii="Times New Roman" w:hAnsi="Times New Roman"/>
        </w:rPr>
        <w:t>Η αποσφράγιση των Προσφορών γίνεται δημόσια από την αρμόδια Επιτροπή την καταληκτική ημερομηνία και ώρα κατάθεσης των Προσφορών στα γραφεία της Αναθέτουσας Αρχής παρουσία των προσφερόντων ή των νομίμως εξουσιοδοτημένων εκπροσώπων τους.</w:t>
      </w:r>
    </w:p>
    <w:p w14:paraId="34F4E546" w14:textId="77777777" w:rsidR="00EA0077" w:rsidRPr="00EA0077" w:rsidRDefault="00EA0077" w:rsidP="00EA0077">
      <w:pPr>
        <w:spacing w:after="0"/>
        <w:jc w:val="both"/>
        <w:rPr>
          <w:rFonts w:ascii="Times New Roman" w:hAnsi="Times New Roman"/>
        </w:rPr>
      </w:pPr>
      <w:r w:rsidRPr="00EA0077">
        <w:rPr>
          <w:rFonts w:ascii="Times New Roman" w:hAnsi="Times New Roman"/>
        </w:rPr>
        <w:t>Οι Προσφορές κατά την παραλαβή τους από την αρμόδια Επιτροπή πρωτοκολλούνται και σε κάθε φάκελο σημειώνεται ο αριθμός πρωτοκόλλου, η ημερομηνία και η ώρα καταχώρησης.</w:t>
      </w:r>
    </w:p>
    <w:p w14:paraId="320C8E6A" w14:textId="77777777" w:rsidR="00EA0077" w:rsidRPr="00EA0077" w:rsidRDefault="00EA0077" w:rsidP="00EA0077">
      <w:pPr>
        <w:spacing w:after="0"/>
        <w:jc w:val="both"/>
        <w:rPr>
          <w:rFonts w:ascii="Times New Roman" w:hAnsi="Times New Roman"/>
        </w:rPr>
      </w:pPr>
      <w:r w:rsidRPr="00EA0077">
        <w:rPr>
          <w:rFonts w:ascii="Times New Roman" w:hAnsi="Times New Roman"/>
        </w:rPr>
        <w:t>Η αρμόδια Επιτροπή προβαίνει στην έναρξη της διαδικασίας αποσφράγισης των Προσφορών την ημερομηνία και ώρα που ορίζεται στην παρούσα Διακήρυξη.</w:t>
      </w:r>
    </w:p>
    <w:p w14:paraId="26C04623" w14:textId="77777777" w:rsidR="00EA0077" w:rsidRPr="00EA0077" w:rsidRDefault="00EA0077" w:rsidP="00EA0077">
      <w:pPr>
        <w:spacing w:after="0"/>
        <w:jc w:val="both"/>
        <w:rPr>
          <w:rFonts w:ascii="Times New Roman" w:hAnsi="Times New Roman"/>
        </w:rPr>
      </w:pPr>
      <w:r w:rsidRPr="00EA0077">
        <w:rPr>
          <w:rFonts w:ascii="Times New Roman" w:hAnsi="Times New Roman"/>
        </w:rPr>
        <w:t>Η αποσφράγιση γίνεται με την εξής διαδικασία:</w:t>
      </w:r>
    </w:p>
    <w:p w14:paraId="394F6716"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Ανοίγονται, σε δημόσια συνεδρίαση, οι ενιαίοι φάκελοι και αποσφραγίζονται οι Φάκελοι Δικαιολογητικών Συμμετοχής, μονογράφονται και σφραγίζονται από την αρμόδια Επιτροπή όλα τα πρωτότυπα στοιχεία των Φακέλων Δικαιολογητικών Συμμετοχής κατά φύλλο.</w:t>
      </w:r>
    </w:p>
    <w:p w14:paraId="36327D93"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Οι Φάκελοι Τεχνικών Προδιαγραφών και Οικονομικών Προσφορών δεν αποσφραγίζονται αλλά μονογράφονται, και αφού σφραγισθούν από την αρμόδια Επιτροπή φυλάσσονται. Ειδικότερα οι Φάκελοι Οικονομικών Προσφορών τοποθετούνται σε νέο ενιαίο φάκελο ο οποίος επίσης σφραγίζεται, υπογράφεται από την αρμόδια Επιτροπή και φυλάσσεται.</w:t>
      </w:r>
    </w:p>
    <w:p w14:paraId="4A084E4A"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Η αρμόδια Επιτροπή, σε κλειστή συνεδρίαση, ελέγχει μόνο ως προς την αριθμητική πληρότητα και εγκυρότητα τα δικαιολογητικά Συμμετοχής. Ανάλογα με τον αριθμό και τον όγκο των δικαιολογητικών η αρμόδια Επιτροπή, δύναται να ελέγξει το περιεχόμενο των δικαιολογητικών και την πλήρωση των ελαχίστων προϋποθέσεων συμμετοχής – κριτηρίων ποιοτικής επιλογής,σε επόμενη συνεδρίαση.</w:t>
      </w:r>
    </w:p>
    <w:p w14:paraId="3BB03736"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Μετά τον έλεγχο της κάλυψης του κριτήριου συμμετοχής μέσω της εξέτασης του περιεχομένου των δικαιολογητικών συμμετοχής, η Επιτροπή εισηγείται στο αρμόδιο όργανο της Αναθέτουσας Αρχής, το οποίο αποφαίνεται σχετικά, και με μέριμνά του γνωστοποιείται στους υποψήφιους Αναδόχους η απόφασή του. Με την ίδια απόφαση δύναται να καθορισθούν και ο τόπος, η ώρα και η ημερομηνία της αποσφράγισης των Τεχνικών Προδιαγραφών για τους υποψήφιους Αναδόχους των οποίων η Προσφορά ως προς τα δικαιολογητικά Συμμετοχής έχει γίνει αποδεκτή.</w:t>
      </w:r>
    </w:p>
    <w:p w14:paraId="7242F3A6"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Μετά την παραπάνω διαδικασία, οι σφραγισμένοι Φάκελοι Τεχνικών Προδιαγραφών επαναφέρονται στην αρμόδια Επιτροπή για την αποσφράγιση τους, όσες Προσφορές έγιναν αποδεκτές για συμμετοχή στο διαγωνισμό (βάσει των δικαιολογητικών Συμμετοχής) σύμφωνα με τα οριζόμενα στην ανωτέρω απόφαση της Αναθέτουσα Αρχή. Οι Φάκελοι Τεχνικών Προδιαγραφών για όσες Προσφορές δεν κρίθηκαν κατά την αξιολόγηση των δικαιολογητικών Συμμετοχής αποδεκτές, δεν αποσφραγίζονται.</w:t>
      </w:r>
    </w:p>
    <w:p w14:paraId="0D8A09C4"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Κατά την αποσφράγιση του Φακέλου Τεχνικών Προδιαγραφών, μονογράφονται και σφραγίζονται από την αρμόδια Επιτροπή, σε δημόσια συνεδρίαση, όλα τα πρωτότυπα στοιχεία του κατά φύλλο (εκτός των τεχνικών φυλλαδίων).</w:t>
      </w:r>
    </w:p>
    <w:p w14:paraId="03A54B65"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 xml:space="preserve">Η αρμόδια Επιτροπή, σε κλειστή συνεδρίαση, αξιολογεί τις Τεχνικές Προδιαγραφές Με απόφαση δύναται να καθορισθούν και ο τόπος, ώρα και ημερομηνία της αποσφράγισης των Οικονομικών </w:t>
      </w:r>
      <w:r w:rsidRPr="00EA0077">
        <w:rPr>
          <w:rFonts w:ascii="Times New Roman" w:hAnsi="Times New Roman"/>
        </w:rPr>
        <w:lastRenderedPageBreak/>
        <w:t>Προσφορών για τους υποψήφιους Αναδόχους των οποίων οι Τεχνικές Προδιαγραφές έχουν γίνει αποδεκτές.</w:t>
      </w:r>
    </w:p>
    <w:p w14:paraId="774A1517"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Μετά την παραπάνω διαδικασία, οι σφραγισμένοι φάκελοι των Οικονομικών Προσφορών επαναφέρονται - για όσες Προσφορές έγιναν αποδεκτές - στην αρμόδια Επιτροπή για την αποσφράγισή τους, σύμφωνα με τα οριζόμενα στην ανωτέρω απόφαση της Αναθέτουσα Αρχή Όσες δεν κρίθηκαν αποδεκτές δεν αποσφραγίζονται, αλλά επιστρέφονται. Ομοίως επιστρέφονται και οι Φάκελοι Τεχνικών Προδιαγραφών.</w:t>
      </w:r>
    </w:p>
    <w:p w14:paraId="7018046B"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Κατά την αποσφράγιση του Φακέλου Οικονομικών Προσφορών, μονογράφονται και σφραγίζονται από την αρμόδια Επιτροπή, σε δημόσια συνεδρίαση, όλα τα πρωτότυπα στοιχεία του κατά φύλλο.</w:t>
      </w:r>
    </w:p>
    <w:p w14:paraId="646E80D1"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 xml:space="preserve">Η αρμόδια Επιτροπή διαβιβάζει το Πρακτικό της στο αρμόδιο όργανο της Αναθέτουσας Αρχής το οποίο αποφαίνεται σχετικά και με μέριμνά του γνωστοποιείται στους συμμετέχοντες το αποτέλεσμα του Διαγωνισμού. </w:t>
      </w:r>
    </w:p>
    <w:p w14:paraId="7E50CD2E"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Ο ουσιαστικός έλεγχος και η αξιολόγηση των Προσφορών, (Δικαιολογητικά Συμμετοχής, Τεχνικές Προδιαγραφές και Οικονομική Προσφορά) γίνεται από την αρμόδια Επιτροπή  σε κλειστές συνεδριάσεις.</w:t>
      </w:r>
    </w:p>
    <w:p w14:paraId="7CDC5631"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 xml:space="preserve">Κατά την ημερομηνία διενέργειας του Διαγωνισμού οι παρευρισκόμενοι λαμβάνουν γνώση μόνο των συμμετεχόντων στο Διαγωνισμό. Όσοι από τους υποψήφιους Αναδόχους επιθυμούν, μπορούν να πληροφορηθούν το περιεχόμενο των άλλων Προσφορών (σε κάθε στάδιο της διαδικασίας αξιολόγησης) ύστερα από σχετική ειδοποίησή τους από την αρμόδια Επιτροπή. </w:t>
      </w:r>
    </w:p>
    <w:p w14:paraId="2BE39900"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 xml:space="preserve">Σε περίπτωση που με την Προσφορά υποβάλλονται στοιχεία και πληροφορίες εμπιστευτικού χαρακτήρα, η γνωστοποίηση των οποίων στους Συνδιαγωνιζόμενους θα έθιγε τα έννομα συμφέροντά τους, τότε ο υποψήφιος Ανάδοχος οφείλει να σημειώνει επ’ αυτών την ένδειξη </w:t>
      </w:r>
      <w:r w:rsidRPr="00EA0077">
        <w:rPr>
          <w:rFonts w:ascii="Times New Roman" w:hAnsi="Times New Roman"/>
          <w:i/>
        </w:rPr>
        <w:t>«πληροφορίες εμπιστευτικού χαρακτήρα»</w:t>
      </w:r>
      <w:r w:rsidRPr="00EA0077">
        <w:rPr>
          <w:rFonts w:ascii="Times New Roman" w:hAnsi="Times New Roman"/>
        </w:rPr>
        <w:t xml:space="preserve"> και να ενημερώνει την αρμόδια Επιτροπή κατά την ημερομηνία διενέργειας του Διαγωνισμού. Όλες οι πληροφορίες εμπιστευτικού χαρακτήρα θα πρέπει να αναφέρονται ανακεφαλαιωτικά στην αρχή της Προσφοράς. Σε αντίθετη περίπτωση θα δύναται να λαμβάνουν γνώση αυτών των πληροφοριών οι Συνδιαγωνιζόμενοι. Η έννοια της πληροφορίας εμπιστευτικού χαρακτήρα αφορά μόνο στην προστασία του απορρήτου που καλύπτει τεχνικά ή εμπορικά ζητήματα της επιχείρησης του ενδιαφερομένου.</w:t>
      </w:r>
    </w:p>
    <w:p w14:paraId="557170F0" w14:textId="77777777" w:rsidR="00EA0077" w:rsidRPr="00EA0077" w:rsidRDefault="00EA0077" w:rsidP="00EA0077">
      <w:pPr>
        <w:numPr>
          <w:ilvl w:val="0"/>
          <w:numId w:val="26"/>
        </w:numPr>
        <w:spacing w:after="0" w:line="240" w:lineRule="auto"/>
        <w:ind w:left="426" w:hanging="426"/>
        <w:contextualSpacing/>
        <w:jc w:val="both"/>
        <w:rPr>
          <w:rFonts w:ascii="Times New Roman" w:hAnsi="Times New Roman"/>
        </w:rPr>
      </w:pPr>
      <w:r w:rsidRPr="00EA0077">
        <w:rPr>
          <w:rFonts w:ascii="Times New Roman" w:hAnsi="Times New Roman"/>
        </w:rPr>
        <w:t>Σε κάθε στάδιο της διαδικασίας αποσφράγισης των Προσφορών η αρμόδια Επιτροπή συντάσσει πρακτικά τα οποία παραδίδει στο αρμόδιο όργανο της Αναθέτουσα Αρχή σε δύο (2) όμοια αντίτυπα.</w:t>
      </w:r>
    </w:p>
    <w:p w14:paraId="7C067C27"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sz w:val="24"/>
          <w:szCs w:val="24"/>
        </w:rPr>
      </w:pPr>
      <w:bookmarkStart w:id="29" w:name="_Toc5445968"/>
      <w:bookmarkStart w:id="30" w:name="_Toc7935618"/>
      <w:bookmarkStart w:id="31" w:name="_Toc8644000"/>
      <w:bookmarkStart w:id="32" w:name="_Toc9048171"/>
      <w:bookmarkStart w:id="33" w:name="_Toc9048832"/>
      <w:bookmarkStart w:id="34" w:name="_Toc9048959"/>
      <w:bookmarkStart w:id="35" w:name="_Toc9049527"/>
      <w:bookmarkStart w:id="36" w:name="_Toc9050799"/>
      <w:bookmarkStart w:id="37" w:name="_Toc16061712"/>
      <w:bookmarkStart w:id="38" w:name="_Toc25743322"/>
      <w:bookmarkStart w:id="39" w:name="_Toc43634792"/>
      <w:bookmarkStart w:id="40" w:name="_Toc44821172"/>
      <w:bookmarkStart w:id="41" w:name="_Toc48552964"/>
      <w:bookmarkStart w:id="42" w:name="_Toc49074410"/>
      <w:bookmarkStart w:id="43" w:name="_Toc62559062"/>
      <w:bookmarkStart w:id="44" w:name="_Toc240445847"/>
      <w:bookmarkStart w:id="45" w:name="_Toc278755386"/>
      <w:bookmarkStart w:id="46" w:name="_Toc316478396"/>
      <w:r w:rsidRPr="00EA0077">
        <w:rPr>
          <w:rFonts w:ascii="Times New Roman" w:hAnsi="Times New Roman"/>
          <w:sz w:val="24"/>
          <w:szCs w:val="24"/>
        </w:rPr>
        <w:t>Απόρριψη Προσφορών</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FD5E3A0" w14:textId="77777777" w:rsidR="00EA0077" w:rsidRPr="00EA0077" w:rsidRDefault="00EA0077" w:rsidP="00EA0077">
      <w:pPr>
        <w:spacing w:after="0"/>
        <w:jc w:val="both"/>
        <w:rPr>
          <w:rFonts w:ascii="Times New Roman" w:hAnsi="Times New Roman"/>
        </w:rPr>
      </w:pPr>
      <w:bookmarkStart w:id="47" w:name="_Toc511031143"/>
      <w:bookmarkStart w:id="48" w:name="_Toc513615856"/>
      <w:r w:rsidRPr="00EA0077">
        <w:rPr>
          <w:rFonts w:ascii="Times New Roman" w:hAnsi="Times New Roman"/>
        </w:rPr>
        <w:t>Η απόρριψη Προσφοράς γίνεται με απόφαση του αρμοδίου οργάνου της Αναθέτουσας Αρχής, ύστερα από γνωμοδότηση της αρμόδιας Επιτροπής.</w:t>
      </w:r>
    </w:p>
    <w:p w14:paraId="6B8A238D" w14:textId="77777777" w:rsidR="00EA0077" w:rsidRPr="00EA0077" w:rsidRDefault="00EA0077" w:rsidP="00EA0077">
      <w:pPr>
        <w:spacing w:after="0"/>
        <w:jc w:val="both"/>
        <w:rPr>
          <w:rFonts w:ascii="Times New Roman" w:hAnsi="Times New Roman"/>
        </w:rPr>
      </w:pPr>
      <w:r w:rsidRPr="00EA0077">
        <w:rPr>
          <w:rFonts w:ascii="Times New Roman" w:hAnsi="Times New Roman"/>
        </w:rPr>
        <w:t>Η Προσφορά του υποψήφιου Αναδόχου απορρίπτεται ως απαράδεκτη σε κάθε μία ή περισσότερες από τις κάτωθι περιπτώσεις:</w:t>
      </w:r>
    </w:p>
    <w:p w14:paraId="2D82BB6E"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Έλλειψη δικαιώματος συμμετοχής.</w:t>
      </w:r>
    </w:p>
    <w:p w14:paraId="0B5D3152"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 xml:space="preserve">Έλλειψη οποιουδήποτε δικαιολογητικού ή/ και παράβαση οποιασδήποτε υποχρέωσης. </w:t>
      </w:r>
    </w:p>
    <w:p w14:paraId="1139DFC6"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 xml:space="preserve">Έλλειψη πλήρους και αιτιολογημένης τεκμηρίωσης των ελάχιστων προϋποθέσεων συμμετοχής. </w:t>
      </w:r>
    </w:p>
    <w:p w14:paraId="744A5F41"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Χρόνος ισχύος Προσφοράς μικρότερος από το ζητούμενο.</w:t>
      </w:r>
    </w:p>
    <w:p w14:paraId="643546E2"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Χρόνος παράδοσης Έργου μεγαλύτερος από τον προβλεπόμενο.</w:t>
      </w:r>
    </w:p>
    <w:p w14:paraId="6AED391F"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Προσφορά που είναι αόριστη, ανεπίδεκτη εκτίμησης, υπό αίρεση ή/ και δεν προκύπτει με σαφήνεια η προσφερόμενη τιμή.</w:t>
      </w:r>
    </w:p>
    <w:p w14:paraId="29B53F1E"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Προσφορά που δεν καλύπτει πλήρως απαράβατους όρους της Διακήρυξης.</w:t>
      </w:r>
    </w:p>
    <w:p w14:paraId="29432842" w14:textId="77777777" w:rsidR="00EA0077" w:rsidRPr="00EA0077" w:rsidRDefault="00EA0077" w:rsidP="00EA0077">
      <w:pPr>
        <w:numPr>
          <w:ilvl w:val="0"/>
          <w:numId w:val="27"/>
        </w:numPr>
        <w:tabs>
          <w:tab w:val="clear" w:pos="360"/>
          <w:tab w:val="num" w:pos="0"/>
        </w:tabs>
        <w:spacing w:after="0" w:line="240" w:lineRule="auto"/>
        <w:ind w:left="284" w:hanging="284"/>
        <w:jc w:val="both"/>
        <w:rPr>
          <w:rFonts w:ascii="Times New Roman" w:hAnsi="Times New Roman"/>
        </w:rPr>
      </w:pPr>
      <w:r w:rsidRPr="00EA0077">
        <w:rPr>
          <w:rFonts w:ascii="Times New Roman" w:hAnsi="Times New Roman"/>
        </w:rPr>
        <w:t>Προσφορά που παρουσιάζει ουσιώδεις αποκλίσεις από τους όρους και τις τεχνικές προδιαγραφές της Διακήρυξης.</w:t>
      </w:r>
    </w:p>
    <w:p w14:paraId="106C34F6" w14:textId="77777777" w:rsidR="00EA0077" w:rsidRPr="00EA0077" w:rsidRDefault="00EA0077" w:rsidP="00EA0077">
      <w:pPr>
        <w:numPr>
          <w:ilvl w:val="0"/>
          <w:numId w:val="27"/>
        </w:numPr>
        <w:tabs>
          <w:tab w:val="clear" w:pos="360"/>
          <w:tab w:val="num" w:pos="0"/>
        </w:tabs>
        <w:spacing w:after="0" w:line="240" w:lineRule="auto"/>
        <w:ind w:left="426" w:hanging="426"/>
        <w:jc w:val="both"/>
        <w:rPr>
          <w:rFonts w:ascii="Times New Roman" w:hAnsi="Times New Roman"/>
        </w:rPr>
      </w:pPr>
      <w:r w:rsidRPr="00EA0077">
        <w:rPr>
          <w:rFonts w:ascii="Times New Roman" w:hAnsi="Times New Roman"/>
        </w:rPr>
        <w:t>Προσφορά που η προσφερόμενη εγγύηση είναι μικρότερης χρονικής διάρκειας από την ελάχιστη ζητούμενη, δεν διαρκεί ακέραιο αριθμό ετώνκαι δεν καλύπτει το σύνολο της προσφερόμενης λύσης.</w:t>
      </w:r>
    </w:p>
    <w:p w14:paraId="223871B3" w14:textId="77777777" w:rsidR="00EA0077" w:rsidRPr="00EA0077" w:rsidRDefault="00EA0077" w:rsidP="00EA0077">
      <w:pPr>
        <w:numPr>
          <w:ilvl w:val="0"/>
          <w:numId w:val="27"/>
        </w:numPr>
        <w:tabs>
          <w:tab w:val="clear" w:pos="360"/>
          <w:tab w:val="num" w:pos="0"/>
        </w:tabs>
        <w:spacing w:after="0" w:line="240" w:lineRule="auto"/>
        <w:ind w:left="426" w:hanging="426"/>
        <w:jc w:val="both"/>
        <w:rPr>
          <w:rFonts w:ascii="Times New Roman" w:hAnsi="Times New Roman"/>
        </w:rPr>
      </w:pPr>
      <w:r w:rsidRPr="00EA0077">
        <w:rPr>
          <w:rFonts w:ascii="Times New Roman" w:hAnsi="Times New Roman"/>
        </w:rPr>
        <w:t>Προσφορά που δεν συνοδεύεται από τη νόμιμη εγγυητική επιστολή συμμετοχής στο διαγωνισμό.</w:t>
      </w:r>
    </w:p>
    <w:p w14:paraId="6A6E9992" w14:textId="77777777" w:rsidR="00EA0077" w:rsidRPr="00EA0077" w:rsidRDefault="00EA0077" w:rsidP="00EA0077">
      <w:pPr>
        <w:numPr>
          <w:ilvl w:val="0"/>
          <w:numId w:val="27"/>
        </w:numPr>
        <w:tabs>
          <w:tab w:val="clear" w:pos="360"/>
          <w:tab w:val="num" w:pos="0"/>
        </w:tabs>
        <w:spacing w:after="0" w:line="240" w:lineRule="auto"/>
        <w:ind w:left="426" w:hanging="426"/>
        <w:jc w:val="both"/>
        <w:rPr>
          <w:rFonts w:ascii="Times New Roman" w:hAnsi="Times New Roman"/>
        </w:rPr>
      </w:pPr>
      <w:r w:rsidRPr="00EA0077">
        <w:rPr>
          <w:rFonts w:ascii="Times New Roman" w:hAnsi="Times New Roman"/>
        </w:rPr>
        <w:t>Προσφορά που αφορά μόνο σε μέρος του Έργου και δεν καλύπτει το σύνολο των ζητούμενων υπηρεσιών/προϊόντων.</w:t>
      </w:r>
    </w:p>
    <w:p w14:paraId="30066310" w14:textId="77777777" w:rsidR="00EA0077" w:rsidRPr="00EA0077" w:rsidRDefault="00EA0077" w:rsidP="00EA0077">
      <w:pPr>
        <w:numPr>
          <w:ilvl w:val="0"/>
          <w:numId w:val="27"/>
        </w:numPr>
        <w:tabs>
          <w:tab w:val="clear" w:pos="360"/>
          <w:tab w:val="num" w:pos="0"/>
        </w:tabs>
        <w:spacing w:after="0" w:line="240" w:lineRule="auto"/>
        <w:ind w:left="426" w:hanging="426"/>
        <w:jc w:val="both"/>
        <w:rPr>
          <w:rFonts w:ascii="Times New Roman" w:hAnsi="Times New Roman"/>
        </w:rPr>
      </w:pPr>
      <w:r w:rsidRPr="00EA0077">
        <w:rPr>
          <w:rFonts w:ascii="Times New Roman" w:hAnsi="Times New Roman"/>
        </w:rPr>
        <w:t>Υπερβολικά χαμηλή Οικονομική Προσφορά. Πριν την απόρριψη μιας τέτοιας Προσφοράς θα ζητείται από τον υποψήφιο Ανάδοχο έγγραφη αιτιολόγηση της ανάλυσης της Οικονομικής Προσφοράς (π.χ. σχετικά με την οικονομία της μεθόδου παροχής υπηρεσίας/ τις επιλεγείσες τεχνικές λύσεις/ τις εξαιρετικά ευνοϊκές συνθήκες υπό τις οποίες ο υποψήφιος Ανάδοχος θα παράσχει την υπηρεσία/ την πρωτοτυπία / καινοτομία της προτεινόμενης λύσης). Εάν και μετά την παροχή της ανωτέρω αιτιολόγησης οι προσφερόμενες τιμές κριθούν ως υπερβολικά χαμηλές, η Προσφορά θα απορρίπτεται</w:t>
      </w:r>
      <w:r w:rsidRPr="00EA0077">
        <w:rPr>
          <w:rFonts w:ascii="Times New Roman" w:hAnsi="Times New Roman"/>
          <w:bCs/>
        </w:rPr>
        <w:t xml:space="preserve">. </w:t>
      </w:r>
    </w:p>
    <w:p w14:paraId="00131B4F" w14:textId="77777777" w:rsidR="00EA0077" w:rsidRPr="00EA0077" w:rsidRDefault="00EA0077" w:rsidP="00EA0077">
      <w:pPr>
        <w:spacing w:after="0"/>
        <w:jc w:val="both"/>
        <w:rPr>
          <w:rFonts w:ascii="Times New Roman" w:hAnsi="Times New Roman"/>
        </w:rPr>
      </w:pPr>
      <w:r w:rsidRPr="00EA0077">
        <w:rPr>
          <w:rFonts w:ascii="Times New Roman" w:hAnsi="Times New Roman"/>
        </w:rPr>
        <w:lastRenderedPageBreak/>
        <w:t xml:space="preserve">Η Αναθέτουσα Αρχή επιφυλάσσεται του δικαιώματος να απορρίψει, ανεξάρτητα από το στάδιο που βρίσκεται ο Διαγωνισμός, Προσφορά υποψηφίου Αναδόχου για την οποία προκύπτει ότι συντρέχουν λόγοι απόρριψης ή λόγοι αποκλεισμού του Υποψηφίου, σύμφωνα με τα οριζόμενα στην παρούσα. </w:t>
      </w:r>
    </w:p>
    <w:p w14:paraId="780B458A" w14:textId="77777777" w:rsidR="00EA0077" w:rsidRPr="00EA0077" w:rsidRDefault="00EA0077" w:rsidP="00EA0077">
      <w:pPr>
        <w:spacing w:after="0"/>
        <w:jc w:val="both"/>
        <w:rPr>
          <w:rFonts w:ascii="Times New Roman" w:hAnsi="Times New Roman"/>
        </w:rPr>
      </w:pPr>
      <w:r w:rsidRPr="00EA0077">
        <w:rPr>
          <w:rFonts w:ascii="Times New Roman" w:hAnsi="Times New Roman"/>
        </w:rPr>
        <w:t>Η Αναθέτουσα Αρχή μπορεί να απορρίψει προσφορά και για οποιοδήποτε άλλο λόγο σχετιζόμενο με ουσιώδη παράβαση των όρων της διακήρυξης.</w:t>
      </w:r>
    </w:p>
    <w:p w14:paraId="6377C6E7"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sz w:val="24"/>
          <w:szCs w:val="24"/>
        </w:rPr>
      </w:pPr>
      <w:bookmarkStart w:id="49" w:name="_Toc59596009"/>
      <w:bookmarkStart w:id="50" w:name="_Toc59596219"/>
      <w:bookmarkStart w:id="51" w:name="_Toc59596429"/>
      <w:bookmarkStart w:id="52" w:name="_Toc59596645"/>
      <w:bookmarkStart w:id="53" w:name="_Toc59596828"/>
      <w:bookmarkStart w:id="54" w:name="_Toc59624386"/>
      <w:bookmarkStart w:id="55" w:name="_Toc59625166"/>
      <w:bookmarkStart w:id="56" w:name="_Toc59625348"/>
      <w:bookmarkStart w:id="57" w:name="_Toc59877295"/>
      <w:bookmarkStart w:id="58" w:name="_Toc59938984"/>
      <w:bookmarkStart w:id="59" w:name="_Toc59948085"/>
      <w:bookmarkStart w:id="60" w:name="_Toc59949014"/>
      <w:bookmarkStart w:id="61" w:name="_Toc59952230"/>
      <w:bookmarkStart w:id="62" w:name="_Toc59962607"/>
      <w:bookmarkStart w:id="63" w:name="_Toc59963269"/>
      <w:bookmarkStart w:id="64" w:name="_Toc59596010"/>
      <w:bookmarkStart w:id="65" w:name="_Toc59596220"/>
      <w:bookmarkStart w:id="66" w:name="_Toc59596430"/>
      <w:bookmarkStart w:id="67" w:name="_Toc59596646"/>
      <w:bookmarkStart w:id="68" w:name="_Toc59596829"/>
      <w:bookmarkStart w:id="69" w:name="_Toc59624387"/>
      <w:bookmarkStart w:id="70" w:name="_Toc59625167"/>
      <w:bookmarkStart w:id="71" w:name="_Toc59625349"/>
      <w:bookmarkStart w:id="72" w:name="_Toc59877296"/>
      <w:bookmarkStart w:id="73" w:name="_Toc59938985"/>
      <w:bookmarkStart w:id="74" w:name="_Toc59948086"/>
      <w:bookmarkStart w:id="75" w:name="_Toc59949015"/>
      <w:bookmarkStart w:id="76" w:name="_Toc59952231"/>
      <w:bookmarkStart w:id="77" w:name="_Toc59962608"/>
      <w:bookmarkStart w:id="78" w:name="_Toc59963270"/>
      <w:bookmarkStart w:id="79" w:name="_Toc59596013"/>
      <w:bookmarkStart w:id="80" w:name="_Toc59596223"/>
      <w:bookmarkStart w:id="81" w:name="_Toc59596433"/>
      <w:bookmarkStart w:id="82" w:name="_Toc59596649"/>
      <w:bookmarkStart w:id="83" w:name="_Toc59596832"/>
      <w:bookmarkStart w:id="84" w:name="_Toc59624390"/>
      <w:bookmarkStart w:id="85" w:name="_Toc59625170"/>
      <w:bookmarkStart w:id="86" w:name="_Toc59625352"/>
      <w:bookmarkStart w:id="87" w:name="_Toc59877299"/>
      <w:bookmarkStart w:id="88" w:name="_Toc59938988"/>
      <w:bookmarkStart w:id="89" w:name="_Toc59948089"/>
      <w:bookmarkStart w:id="90" w:name="_Toc59949018"/>
      <w:bookmarkStart w:id="91" w:name="_Toc59952234"/>
      <w:bookmarkStart w:id="92" w:name="_Toc59962611"/>
      <w:bookmarkStart w:id="93" w:name="_Toc59963273"/>
      <w:bookmarkStart w:id="94" w:name="_Toc511031144"/>
      <w:bookmarkStart w:id="95" w:name="_Toc513615857"/>
      <w:bookmarkStart w:id="96" w:name="_Toc8644002"/>
      <w:bookmarkStart w:id="97" w:name="_Toc9048173"/>
      <w:bookmarkStart w:id="98" w:name="_Toc9048834"/>
      <w:bookmarkStart w:id="99" w:name="_Toc9048961"/>
      <w:bookmarkStart w:id="100" w:name="_Toc9049529"/>
      <w:bookmarkStart w:id="101" w:name="_Toc9050801"/>
      <w:bookmarkStart w:id="102" w:name="_Toc16061714"/>
      <w:bookmarkStart w:id="103" w:name="_Toc25743324"/>
      <w:bookmarkStart w:id="104" w:name="_Toc43634794"/>
      <w:bookmarkStart w:id="105" w:name="_Toc44821174"/>
      <w:bookmarkStart w:id="106" w:name="_Toc48552966"/>
      <w:bookmarkStart w:id="107" w:name="_Toc49074412"/>
      <w:bookmarkStart w:id="108" w:name="_Toc62559064"/>
      <w:bookmarkStart w:id="109" w:name="_Toc240445849"/>
      <w:bookmarkStart w:id="110" w:name="_Toc278755388"/>
      <w:bookmarkStart w:id="111" w:name="_Toc31647839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EA0077">
        <w:rPr>
          <w:rFonts w:ascii="Times New Roman" w:hAnsi="Times New Roman"/>
          <w:sz w:val="24"/>
          <w:szCs w:val="24"/>
        </w:rPr>
        <w:t>Αποτελέσματα – Κατακύρωση</w:t>
      </w:r>
      <w:bookmarkEnd w:id="94"/>
      <w:bookmarkEnd w:id="95"/>
      <w:r w:rsidRPr="00EA0077">
        <w:rPr>
          <w:rFonts w:ascii="Times New Roman" w:hAnsi="Times New Roman"/>
          <w:sz w:val="24"/>
          <w:szCs w:val="24"/>
        </w:rPr>
        <w:t xml:space="preserve"> - Ματαίωση Διαγωνισμού</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51678A5" w14:textId="77777777" w:rsidR="00EA0077" w:rsidRPr="00EA0077" w:rsidRDefault="00EA0077" w:rsidP="00EA0077">
      <w:pPr>
        <w:spacing w:after="0"/>
        <w:jc w:val="both"/>
        <w:rPr>
          <w:rFonts w:ascii="Times New Roman" w:hAnsi="Times New Roman"/>
        </w:rPr>
      </w:pPr>
      <w:bookmarkStart w:id="112" w:name="_Toc5445970"/>
      <w:bookmarkStart w:id="113" w:name="_Toc7935620"/>
      <w:r w:rsidRPr="00EA0077">
        <w:rPr>
          <w:rFonts w:ascii="Times New Roman" w:hAnsi="Times New Roman"/>
        </w:rPr>
        <w:t xml:space="preserve">Η κατακύρωση γίνεται κατόπιν ελέγχου των υποβληθέντων δικαιολογητικών με απόφαση του αρμοδίου οργάνου της Αναθέτουσας Αρχής ύστερα από γνωμοδότηση της αρμόδιας Επιτροπής. </w:t>
      </w:r>
    </w:p>
    <w:p w14:paraId="4A1EF48F" w14:textId="77777777" w:rsidR="00EA0077" w:rsidRPr="00EA0077" w:rsidRDefault="00EA0077" w:rsidP="00EA0077">
      <w:pPr>
        <w:spacing w:after="0"/>
        <w:jc w:val="both"/>
        <w:rPr>
          <w:rFonts w:ascii="Times New Roman" w:hAnsi="Times New Roman"/>
        </w:rPr>
      </w:pPr>
      <w:r w:rsidRPr="00EA0077">
        <w:rPr>
          <w:rFonts w:ascii="Times New Roman" w:hAnsi="Times New Roman"/>
        </w:rPr>
        <w:t>Η απόφαση κατακύρωσης του διαγωνισμού του Έργου στον ανάδοχο γνωστοποιείται σε αυτόν και στους λοιπούς συμμετέχοντες.</w:t>
      </w:r>
    </w:p>
    <w:p w14:paraId="2098E8A5" w14:textId="77777777" w:rsidR="00EA0077" w:rsidRPr="00EA0077" w:rsidRDefault="00EA0077" w:rsidP="00EA0077">
      <w:pPr>
        <w:spacing w:after="0"/>
        <w:jc w:val="both"/>
        <w:rPr>
          <w:rFonts w:ascii="Times New Roman" w:hAnsi="Times New Roman"/>
        </w:rPr>
      </w:pPr>
      <w:r w:rsidRPr="00EA0077">
        <w:rPr>
          <w:rFonts w:ascii="Times New Roman" w:hAnsi="Times New Roman"/>
        </w:rPr>
        <w:t>Η ανακοίνωση της κατακύρωσης στον Ανάδοχο θα γίνει εγγράφως από την Αναθέτουσα Αρχή.</w:t>
      </w:r>
    </w:p>
    <w:p w14:paraId="2521BB7D" w14:textId="77777777" w:rsidR="00EA0077" w:rsidRPr="00EA0077" w:rsidRDefault="00EA0077" w:rsidP="00EA0077">
      <w:pPr>
        <w:spacing w:after="0"/>
        <w:jc w:val="both"/>
        <w:rPr>
          <w:rFonts w:ascii="Times New Roman" w:hAnsi="Times New Roman"/>
        </w:rPr>
      </w:pPr>
      <w:r w:rsidRPr="00EA0077">
        <w:rPr>
          <w:rFonts w:ascii="Times New Roman" w:hAnsi="Times New Roman"/>
        </w:rPr>
        <w:t>Η Αναθέτουσα Αρχή διατηρεί το δικαίωμα να ματαιώσει ή επαναλάβει τον Διαγωνισμό σε κάθε στάδιο της διαδικασίας, ιδίως:</w:t>
      </w:r>
    </w:p>
    <w:p w14:paraId="1A227112"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(i) </w:t>
      </w:r>
      <w:r w:rsidRPr="00EA0077">
        <w:rPr>
          <w:rFonts w:ascii="Times New Roman" w:hAnsi="Times New Roman"/>
        </w:rPr>
        <w:tab/>
        <w:t xml:space="preserve">για παράτυπη διεξαγωγή, εφόσον από την παρατυπία επηρεάζεται το αποτέλεσμα της διαδικασίας, </w:t>
      </w:r>
    </w:p>
    <w:p w14:paraId="36587E08"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(ii) </w:t>
      </w:r>
      <w:r w:rsidRPr="00EA0077">
        <w:rPr>
          <w:rFonts w:ascii="Times New Roman" w:hAnsi="Times New Roman"/>
        </w:rPr>
        <w:tab/>
        <w:t xml:space="preserve">εάν το αποτέλεσμα της διαδικασίας κρίνεται αιτιολογημένα μη ικανοποιητικό, </w:t>
      </w:r>
    </w:p>
    <w:p w14:paraId="7BE7BF1C"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(iii) </w:t>
      </w:r>
      <w:r w:rsidRPr="00EA0077">
        <w:rPr>
          <w:rFonts w:ascii="Times New Roman" w:hAnsi="Times New Roman"/>
        </w:rPr>
        <w:tab/>
        <w:t xml:space="preserve">εάν ο ανταγωνισμός υπήρξε ανεπαρκής ή εάν υπάρχουν σοβαρές ενδείξεις ότι έγινε συνεννόηση των Διαγωνιζομένων προς αποφυγή πραγματικού ανταγωνισμού, </w:t>
      </w:r>
    </w:p>
    <w:p w14:paraId="049B9CF2" w14:textId="77777777" w:rsidR="00EA0077" w:rsidRPr="00EA0077" w:rsidRDefault="00EA0077" w:rsidP="00EA0077">
      <w:pPr>
        <w:spacing w:after="0"/>
        <w:jc w:val="both"/>
        <w:rPr>
          <w:rFonts w:ascii="Times New Roman" w:hAnsi="Times New Roman"/>
        </w:rPr>
      </w:pPr>
      <w:r w:rsidRPr="00EA0077">
        <w:rPr>
          <w:rFonts w:ascii="Times New Roman" w:hAnsi="Times New Roman"/>
        </w:rPr>
        <w:t xml:space="preserve">(iv) </w:t>
      </w:r>
      <w:r w:rsidRPr="00EA0077">
        <w:rPr>
          <w:rFonts w:ascii="Times New Roman" w:hAnsi="Times New Roman"/>
        </w:rPr>
        <w:tab/>
        <w:t xml:space="preserve">εάν υπήρξε αλλαγή των αναγκών σε σχέση με το υπό ανάθεση Έργο. </w:t>
      </w:r>
    </w:p>
    <w:p w14:paraId="60E0A87C" w14:textId="77777777" w:rsidR="00EA0077" w:rsidRPr="00EA0077" w:rsidRDefault="00EA0077" w:rsidP="00EA0077">
      <w:pPr>
        <w:spacing w:after="0"/>
        <w:jc w:val="both"/>
        <w:rPr>
          <w:rFonts w:ascii="Times New Roman" w:hAnsi="Times New Roman"/>
        </w:rPr>
      </w:pPr>
      <w:r w:rsidRPr="00EA0077">
        <w:rPr>
          <w:rFonts w:ascii="Times New Roman" w:hAnsi="Times New Roman"/>
        </w:rPr>
        <w:t>Σε περίπτωση ματαίωσης του Διαγωνισμού, οι υποψήφιοι Ανάδοχοι δεν θα έχουν δικαίωμα αποζημίωσης για οποιοδήποτε λόγο.</w:t>
      </w:r>
      <w:bookmarkEnd w:id="112"/>
      <w:bookmarkEnd w:id="113"/>
    </w:p>
    <w:p w14:paraId="25AC7C35" w14:textId="77777777" w:rsidR="00EA0077" w:rsidRPr="00EA0077" w:rsidRDefault="00EA0077" w:rsidP="00EA0077">
      <w:pPr>
        <w:pStyle w:val="1"/>
        <w:spacing w:before="0" w:beforeAutospacing="0" w:after="0" w:afterAutospacing="0"/>
        <w:rPr>
          <w:rFonts w:ascii="Times New Roman" w:hAnsi="Times New Roman"/>
          <w:sz w:val="24"/>
          <w:szCs w:val="24"/>
          <w:lang w:val="el-GR"/>
        </w:rPr>
      </w:pPr>
      <w:bookmarkStart w:id="114" w:name="_Toc316478399"/>
      <w:r w:rsidRPr="00EA0077">
        <w:rPr>
          <w:rFonts w:ascii="Times New Roman" w:hAnsi="Times New Roman"/>
          <w:sz w:val="24"/>
          <w:szCs w:val="24"/>
          <w:lang w:val="el-GR"/>
        </w:rPr>
        <w:t>Κατάρτιση Σύμβασης – Γενικοί Όροι Σύμβασης</w:t>
      </w:r>
      <w:bookmarkEnd w:id="114"/>
    </w:p>
    <w:p w14:paraId="6525CAF4" w14:textId="77777777" w:rsidR="00EA0077" w:rsidRPr="00EA0077" w:rsidRDefault="00EA0077" w:rsidP="00EA0077">
      <w:pPr>
        <w:pStyle w:val="2"/>
        <w:numPr>
          <w:ilvl w:val="1"/>
          <w:numId w:val="0"/>
        </w:numPr>
        <w:tabs>
          <w:tab w:val="num" w:pos="360"/>
        </w:tabs>
        <w:spacing w:before="0" w:beforeAutospacing="0" w:after="0" w:afterAutospacing="0"/>
        <w:rPr>
          <w:rFonts w:ascii="Times New Roman" w:hAnsi="Times New Roman"/>
          <w:sz w:val="24"/>
          <w:szCs w:val="24"/>
        </w:rPr>
      </w:pPr>
      <w:bookmarkStart w:id="115" w:name="_Toc5445971"/>
      <w:bookmarkStart w:id="116" w:name="_Toc7935621"/>
      <w:bookmarkStart w:id="117" w:name="_Toc8644003"/>
      <w:bookmarkStart w:id="118" w:name="_Toc9048175"/>
      <w:bookmarkStart w:id="119" w:name="_Toc9048836"/>
      <w:bookmarkStart w:id="120" w:name="_Toc9048963"/>
      <w:bookmarkStart w:id="121" w:name="_Toc9049531"/>
      <w:bookmarkStart w:id="122" w:name="_Toc9050803"/>
      <w:bookmarkStart w:id="123" w:name="_Toc16061716"/>
      <w:bookmarkStart w:id="124" w:name="_Toc25743326"/>
      <w:bookmarkStart w:id="125" w:name="_Toc43634796"/>
      <w:bookmarkStart w:id="126" w:name="_Toc44821176"/>
      <w:bookmarkStart w:id="127" w:name="_Toc48552968"/>
      <w:bookmarkStart w:id="128" w:name="_Toc49074414"/>
      <w:bookmarkStart w:id="129" w:name="_Ref53571651"/>
      <w:bookmarkStart w:id="130" w:name="_Ref53571654"/>
      <w:bookmarkStart w:id="131" w:name="_Toc62559066"/>
      <w:bookmarkStart w:id="132" w:name="_Toc240445851"/>
      <w:bookmarkStart w:id="133" w:name="_Toc278755390"/>
      <w:bookmarkStart w:id="134" w:name="_Toc316478400"/>
      <w:r w:rsidRPr="00EA0077">
        <w:rPr>
          <w:rFonts w:ascii="Times New Roman" w:hAnsi="Times New Roman"/>
          <w:sz w:val="24"/>
          <w:szCs w:val="24"/>
        </w:rPr>
        <w:t>Κατάρτιση, υπογραφή, διάρκεια Σύμβασης – Εγγυήσεις</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5E7DA57"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Μεταξύ της Αναθέτουσα Αρχή και του Αναδόχου θα υπογραφεί Σύμβαση.</w:t>
      </w:r>
    </w:p>
    <w:p w14:paraId="5AB0246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1. Η Σύμβαση θα καταρτιστεί στην ελληνική γλώσσα με βάση τους όρους που περιλαμβάνονται στη Διακήρυξη και την Προσφορά του Αναδόχου, θα διέπεται από το ελληνικό δίκαιο και δεν μπορεί να περιέχει όρους αντίθετους προς το περιεχόμενο της παρούσας. Το κείμενο της Σύμβασης θα κατισχύει των παραρτημάτων της εκτός προφανών ή πασίδηλων παραδρομών. Για θέματα, που δεν θα ρυθμίζονται ρητώς από τη Σύμβαση και τα παραρτήματα αυτής ή σε περίπτωση που ανακύψουν αντικρουόμενοι - αντιφατικοί όροι και διατάξεις αυτής, θα λαμβάνονται υπόψη κατά σειρά η παρούσα Διακήρυξη, η Τεχνική Προσφορά του Αναδόχου και η Οικονομική του Προσφορά, εφαρμοζομένων επίσης συμπληρωματικώς των οικείων διατάξεων του Αστικού Κώδικα.</w:t>
      </w:r>
    </w:p>
    <w:p w14:paraId="32726E4C"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2. Ο Ανάδοχος στον οποίο έχει κατακυρωθεί ο Διαγωνισμός υποχρεούται να προσέλθει μέσα σε</w:t>
      </w:r>
      <w:r w:rsidRPr="00EA0077">
        <w:rPr>
          <w:rFonts w:ascii="Times New Roman" w:hAnsi="Times New Roman"/>
          <w:b/>
          <w:bCs/>
        </w:rPr>
        <w:t xml:space="preserve"> δέκα (10) ημέρες</w:t>
      </w:r>
      <w:r w:rsidRPr="00EA0077">
        <w:rPr>
          <w:rFonts w:ascii="Times New Roman" w:hAnsi="Times New Roman"/>
        </w:rPr>
        <w:t xml:space="preserve"> από την ημερομηνία κοινοποίησης της έγγραφης ανακοίνωσης των αποτελεσμάτων του ελέγχου των Δικαιολογητικών Κατακύρωσης, για υπογραφή της σχετικής Σύμβασης προσκομίζοντας</w:t>
      </w:r>
      <w:r w:rsidRPr="00EA0077">
        <w:rPr>
          <w:rFonts w:ascii="Times New Roman" w:hAnsi="Times New Roman"/>
          <w:b/>
          <w:bCs/>
        </w:rPr>
        <w:t xml:space="preserve"> Εγγυητική Επιστολή Καλής Εκτέλεσης Σύμβασης</w:t>
      </w:r>
      <w:r w:rsidRPr="00EA0077">
        <w:rPr>
          <w:rFonts w:ascii="Times New Roman" w:hAnsi="Times New Roman"/>
        </w:rPr>
        <w:t>, το ύψος της οποίας αντιστοιχεί σε ποσοστό</w:t>
      </w:r>
      <w:r w:rsidRPr="00EA0077">
        <w:rPr>
          <w:rFonts w:ascii="Times New Roman" w:hAnsi="Times New Roman"/>
          <w:b/>
          <w:bCs/>
        </w:rPr>
        <w:t xml:space="preserve"> 5%</w:t>
      </w:r>
      <w:r w:rsidRPr="00EA0077">
        <w:rPr>
          <w:rFonts w:ascii="Times New Roman" w:hAnsi="Times New Roman"/>
        </w:rPr>
        <w:t xml:space="preserve"> επί του συνολικού ποσού, </w:t>
      </w:r>
      <w:r w:rsidRPr="00EA0077">
        <w:rPr>
          <w:rFonts w:ascii="Times New Roman" w:hAnsi="Times New Roman"/>
          <w:b/>
        </w:rPr>
        <w:t>ήτοι 9.915,75 €</w:t>
      </w:r>
      <w:r w:rsidRPr="00EA0077">
        <w:rPr>
          <w:rFonts w:ascii="Times New Roman" w:hAnsi="Times New Roman"/>
        </w:rPr>
        <w:t xml:space="preserve"> συμπεριλαμβανομένου ΦΠΑ. Στην περίπτωση που ο Ανάδοχος είναι εταιρεία ή συνεταιρισμός ή ένωση προσώπων ή κοινοπραξία, οφείλει να προσκομίσει επιπλέον τα έγγραφα νομιμοποίησης του προσώπου – σε περίπτωση Ένωσης του κοινού εκπροσώπου- που θα υπογράψει τη σύμβαση, καθώς και όλα τα νόμιμα δικαιολογητικά, εφόσον έχει λήξει ο χρόνος ισχύος τους.</w:t>
      </w:r>
    </w:p>
    <w:p w14:paraId="6AFE2762" w14:textId="77777777" w:rsidR="00EA0077" w:rsidRPr="00EA0077" w:rsidRDefault="00EA0077" w:rsidP="00EA0077">
      <w:pPr>
        <w:widowControl w:val="0"/>
        <w:autoSpaceDE w:val="0"/>
        <w:autoSpaceDN w:val="0"/>
        <w:adjustRightInd w:val="0"/>
        <w:spacing w:after="0"/>
        <w:jc w:val="both"/>
        <w:rPr>
          <w:rFonts w:ascii="Times New Roman" w:hAnsi="Times New Roman"/>
          <w:highlight w:val="red"/>
        </w:rPr>
      </w:pPr>
      <w:r w:rsidRPr="00EA0077">
        <w:rPr>
          <w:rFonts w:ascii="Times New Roman" w:hAnsi="Times New Roman"/>
        </w:rPr>
        <w:t>3. Αν περάσει η προθεσμία των ανωτέρω</w:t>
      </w:r>
      <w:r w:rsidRPr="00EA0077">
        <w:rPr>
          <w:rFonts w:ascii="Times New Roman" w:hAnsi="Times New Roman"/>
          <w:b/>
          <w:bCs/>
        </w:rPr>
        <w:t xml:space="preserve"> δέκα (10) ημερών</w:t>
      </w:r>
      <w:r w:rsidRPr="00EA0077">
        <w:rPr>
          <w:rFonts w:ascii="Times New Roman" w:hAnsi="Times New Roman"/>
        </w:rPr>
        <w:t xml:space="preserve"> χωρίς ο Ανάδοχος να έχει παρουσιαστεί για να υπογράψει τη Σύμβαση ή προσέλθει αλλά δεν καταθέσει</w:t>
      </w:r>
      <w:r w:rsidRPr="00EA0077">
        <w:rPr>
          <w:rFonts w:ascii="Times New Roman" w:hAnsi="Times New Roman"/>
          <w:b/>
          <w:bCs/>
        </w:rPr>
        <w:t xml:space="preserve"> Εγγύηση Καλής Εκτέλεσης Σύμβασης</w:t>
      </w:r>
      <w:r w:rsidRPr="00EA0077">
        <w:rPr>
          <w:rFonts w:ascii="Times New Roman" w:hAnsi="Times New Roman"/>
        </w:rPr>
        <w:t xml:space="preserve"> εντός του ανωτέρω χρονικού ορίου, μπορεί να κηρυχθεί έκπτωτος από τη σύμβαση και από κάθε δικαίωμα που απορρέει από αυτήν με απόφαση του Διοικητικού Συμβουλίου της Αναθέτουσας Αρχής ύστερα από γνωμοδότηση της Επιτροπής Μελετών – Υπηρεσιών, και να καταπέσει υπέρ της Αναθέτουσας Αρχής η Εγγύηση Συμμετοχής ή Καλής Εκτέλεσης κατά περίπτωση, χωρίς άλλη διαδικαστική ενέργεια. </w:t>
      </w:r>
    </w:p>
    <w:p w14:paraId="3339C946"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5. Η</w:t>
      </w:r>
      <w:r w:rsidRPr="00EA0077">
        <w:rPr>
          <w:rFonts w:ascii="Times New Roman" w:hAnsi="Times New Roman"/>
          <w:b/>
          <w:bCs/>
        </w:rPr>
        <w:t xml:space="preserve"> Εγγύηση Συμμετοχής</w:t>
      </w:r>
      <w:r w:rsidRPr="00EA0077">
        <w:rPr>
          <w:rFonts w:ascii="Times New Roman" w:hAnsi="Times New Roman"/>
        </w:rPr>
        <w:t xml:space="preserve"> που αφορά στον Ανάδοχο στον οποίο κατακυρώθηκε η Σύμβαση επιστρέφεται μετά την κατάθεση της προβλεπόμενης Εγγύησης Καλής Εκτέλεσης και μέσα σε</w:t>
      </w:r>
      <w:r w:rsidRPr="00EA0077">
        <w:rPr>
          <w:rFonts w:ascii="Times New Roman" w:hAnsi="Times New Roman"/>
          <w:b/>
          <w:bCs/>
        </w:rPr>
        <w:t xml:space="preserve"> πέντε (5) ημέρες</w:t>
      </w:r>
      <w:r w:rsidRPr="00EA0077">
        <w:rPr>
          <w:rFonts w:ascii="Times New Roman" w:hAnsi="Times New Roman"/>
        </w:rPr>
        <w:t xml:space="preserve"> από την υπογραφή της Σύμβασης. Οι Εγγυήσεις   Συμμετοχής   των   υπόλοιπων   υποψηφίων   Αναδόχων   τους επιστρέφονται μέσα σε</w:t>
      </w:r>
      <w:r w:rsidRPr="00EA0077">
        <w:rPr>
          <w:rFonts w:ascii="Times New Roman" w:hAnsi="Times New Roman"/>
          <w:b/>
          <w:bCs/>
        </w:rPr>
        <w:t xml:space="preserve"> πέντε (5) ημέρες</w:t>
      </w:r>
      <w:r w:rsidRPr="00EA0077">
        <w:rPr>
          <w:rFonts w:ascii="Times New Roman" w:hAnsi="Times New Roman"/>
        </w:rPr>
        <w:t xml:space="preserve"> από την ημερομηνία ανακοίνωσης της </w:t>
      </w:r>
      <w:r w:rsidRPr="00EA0077">
        <w:rPr>
          <w:rFonts w:ascii="Times New Roman" w:hAnsi="Times New Roman"/>
        </w:rPr>
        <w:lastRenderedPageBreak/>
        <w:t>κατακύρωσης.</w:t>
      </w:r>
    </w:p>
    <w:p w14:paraId="4AEB40D8"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6. Η</w:t>
      </w:r>
      <w:r w:rsidRPr="00EA0077">
        <w:rPr>
          <w:rFonts w:ascii="Times New Roman" w:hAnsi="Times New Roman"/>
          <w:b/>
          <w:bCs/>
        </w:rPr>
        <w:t xml:space="preserve"> Εγγύηση Καλής Εκτέλεσης Σύμβασης</w:t>
      </w:r>
      <w:r w:rsidRPr="00EA0077">
        <w:rPr>
          <w:rFonts w:ascii="Times New Roman" w:hAnsi="Times New Roman"/>
        </w:rPr>
        <w:t xml:space="preserve"> επιστρέφεται μετά την οριστική ποσοτική και ποιοτική παραλαβή του Έργου και ύστερα από την εκκαθάριση των τυχόν απαιτήσεων από τους δύο συμβαλλόμενους</w:t>
      </w:r>
    </w:p>
    <w:p w14:paraId="3E238412"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Διαδικασία Παράδοσης – Παραλαβής – Χρόνος Ανάληψης Έργου</w:t>
      </w:r>
    </w:p>
    <w:p w14:paraId="738E8C10"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υποχρεούται στη συνέπεια της παροχής  των προσφερόμενων υπηρεσιών στους χώρους που ορίζονται στο Μέρος Α’ της Διακήρυξης.</w:t>
      </w:r>
    </w:p>
    <w:p w14:paraId="3EA046BC"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υποχρεούται να κάνει έναρξη της παροχής των υπηρεσιών τέλεσης κηδειών εντός δύο (2)  εργασίμων ημερών από την υπογραφή της σύμβασης.</w:t>
      </w:r>
    </w:p>
    <w:p w14:paraId="25C67D21"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Οι προσωρινές παραλαβές καθώς και η οριστική παραλαβή του έργου θα πραγματοποιούνται από την Επιτροπή Παραλαβής Υπηρεσιών, που θα ορισθεί από την Αναθέτουσα Αρχή, εφόσον ο Ανάδοχος έχει εκπληρώσει όλες τις συμβατικές υποχρεώσεις του.</w:t>
      </w:r>
    </w:p>
    <w:p w14:paraId="4ABB24DE" w14:textId="77777777" w:rsidR="00EA0077" w:rsidRPr="00EA0077" w:rsidRDefault="00EA0077" w:rsidP="00EA0077">
      <w:pPr>
        <w:widowControl w:val="0"/>
        <w:autoSpaceDE w:val="0"/>
        <w:autoSpaceDN w:val="0"/>
        <w:adjustRightInd w:val="0"/>
        <w:spacing w:after="0"/>
        <w:jc w:val="both"/>
        <w:rPr>
          <w:rFonts w:ascii="Times New Roman" w:hAnsi="Times New Roman"/>
          <w:b/>
          <w:bCs/>
        </w:rPr>
      </w:pPr>
      <w:bookmarkStart w:id="135" w:name="_Toc5445977"/>
      <w:bookmarkStart w:id="136" w:name="_Toc7935627"/>
      <w:bookmarkStart w:id="137" w:name="_Toc8644009"/>
      <w:bookmarkStart w:id="138" w:name="_Toc9048181"/>
      <w:bookmarkStart w:id="139" w:name="_Toc9048842"/>
      <w:bookmarkStart w:id="140" w:name="_Toc9048968"/>
      <w:bookmarkStart w:id="141" w:name="_Toc9049536"/>
      <w:bookmarkStart w:id="142" w:name="_Toc9050808"/>
      <w:bookmarkStart w:id="143" w:name="_Toc16061720"/>
      <w:bookmarkStart w:id="144" w:name="_Toc25743330"/>
      <w:bookmarkStart w:id="145" w:name="_Toc43634800"/>
      <w:bookmarkStart w:id="146" w:name="_Toc44821180"/>
      <w:bookmarkStart w:id="147" w:name="_Toc48552972"/>
      <w:bookmarkStart w:id="148" w:name="_Toc49074418"/>
      <w:bookmarkStart w:id="149" w:name="_Toc62559070"/>
      <w:bookmarkStart w:id="150" w:name="_Toc240445854"/>
      <w:bookmarkStart w:id="151" w:name="_Toc278755393"/>
      <w:bookmarkStart w:id="152" w:name="_Toc316478403"/>
    </w:p>
    <w:p w14:paraId="0882363D"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Τρόπος Πληρωμών</w:t>
      </w:r>
    </w:p>
    <w:p w14:paraId="0667709F"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Ο Ανάδοχος θα αμείβεται ανά τελετή, με έκδοση σχετικής αποδείξεως παροχής υπηρεσιών προς την Ανάδοχο Αρχή.(ΔΕΤΕΚ Α.Ε). Η καταβολή των αμοιβών θα γίνεται ανά </w:t>
      </w:r>
      <w:r w:rsidRPr="00EA0077">
        <w:rPr>
          <w:rFonts w:ascii="Times New Roman" w:hAnsi="Times New Roman"/>
          <w:b/>
        </w:rPr>
        <w:t xml:space="preserve">δεκαπενθήμερο </w:t>
      </w:r>
      <w:r w:rsidRPr="00EA0077">
        <w:rPr>
          <w:rFonts w:ascii="Times New Roman" w:hAnsi="Times New Roman"/>
        </w:rPr>
        <w:t>και πάντοτε κατόπιν έκδοσης απόδειξης παροχής υπηρεσιών ή ό,τι άλλο ορίζεται από τον Νόμο από τον Ανάδοχο του έργου ή της υπηρεσίας προς την Ανάδοχο Αρχή.</w:t>
      </w:r>
    </w:p>
    <w:p w14:paraId="4958288D" w14:textId="77777777" w:rsidR="00EA0077" w:rsidRPr="00EA0077" w:rsidRDefault="00EA0077" w:rsidP="00EA0077">
      <w:pPr>
        <w:widowControl w:val="0"/>
        <w:autoSpaceDE w:val="0"/>
        <w:autoSpaceDN w:val="0"/>
        <w:adjustRightInd w:val="0"/>
        <w:spacing w:after="0"/>
        <w:jc w:val="both"/>
        <w:rPr>
          <w:rFonts w:ascii="Times New Roman" w:hAnsi="Times New Roman"/>
          <w:b/>
          <w:bCs/>
        </w:rPr>
      </w:pPr>
      <w:bookmarkStart w:id="153" w:name="_Toc511031150"/>
      <w:bookmarkStart w:id="154" w:name="_Toc513615863"/>
      <w:bookmarkStart w:id="155" w:name="_Toc5445978"/>
      <w:bookmarkStart w:id="156" w:name="_Toc7935628"/>
      <w:bookmarkStart w:id="157" w:name="_Toc8644010"/>
      <w:bookmarkStart w:id="158" w:name="_Toc9048182"/>
      <w:bookmarkStart w:id="159" w:name="_Toc9048843"/>
      <w:bookmarkStart w:id="160" w:name="_Toc9048969"/>
      <w:bookmarkStart w:id="161" w:name="_Toc9049537"/>
      <w:bookmarkStart w:id="162" w:name="_Toc9050809"/>
      <w:bookmarkStart w:id="163" w:name="_Toc16061721"/>
      <w:bookmarkStart w:id="164" w:name="_Toc25743331"/>
      <w:bookmarkStart w:id="165" w:name="_Toc43634801"/>
      <w:bookmarkStart w:id="166" w:name="_Toc44821181"/>
      <w:bookmarkStart w:id="167" w:name="_Toc48552973"/>
      <w:bookmarkStart w:id="168" w:name="_Toc49074419"/>
      <w:bookmarkStart w:id="169" w:name="_Ref54518501"/>
      <w:bookmarkStart w:id="170" w:name="_Ref54518503"/>
      <w:bookmarkStart w:id="171" w:name="_Toc62559071"/>
      <w:bookmarkStart w:id="172" w:name="_Ref62983761"/>
      <w:bookmarkStart w:id="173" w:name="_Ref62983764"/>
      <w:bookmarkStart w:id="174" w:name="_Ref63243746"/>
      <w:bookmarkStart w:id="175" w:name="_Ref63243747"/>
      <w:bookmarkStart w:id="176" w:name="_Ref63492855"/>
      <w:bookmarkStart w:id="177" w:name="_Ref63492857"/>
      <w:bookmarkStart w:id="178" w:name="_Toc240445855"/>
      <w:bookmarkStart w:id="179" w:name="_Toc278755394"/>
      <w:bookmarkStart w:id="180" w:name="_Ref280490694"/>
      <w:bookmarkStart w:id="181" w:name="_Toc31647840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EA0077">
        <w:rPr>
          <w:rFonts w:ascii="Times New Roman" w:hAnsi="Times New Roman"/>
          <w:b/>
          <w:bCs/>
        </w:rPr>
        <w:t>Διαδικασία Πληρωμών</w:t>
      </w:r>
    </w:p>
    <w:p w14:paraId="56188A2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Για κάθε πληρωμή ο Ανάδοχος αποστέλλει στην Αναθέτουσα Αρχή τα αντίστοιχα πρωτότυπα νόμιμα παραστατικά για τα ποσά που θα πρέπει να πληρωθούν κατά περίπτωση (τελετή). </w:t>
      </w:r>
    </w:p>
    <w:p w14:paraId="0679E234"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Όλα τα νόμιμα παραστατικά που αναφέρονται παραπάνω εκδίδονται στο όνομα του Αναδόχου. Όλες οι πληρωμές θα γίνονται σε ευρώ με την προσκόμιση των στοιχείων  που  προβλέπονται  από  τις  ισχύουσες  διατάξεις  (φορολογική, ασφαλιστική ενημερότητα κ.λπ.).</w:t>
      </w:r>
    </w:p>
    <w:p w14:paraId="0CE7900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Σε περίπτωση που από τον Κ.Φ.Α.Σ. απαιτείται έκδοση τιμολογίου η εξόφληση του οποίου σύμφωνα με τη σύμβαση γίνεται σε επόμενη διαχειριστική περίοδο από αυτήν της έκδοσης, δεν απαιτείται νέο τιμολόγιο.</w:t>
      </w:r>
    </w:p>
    <w:p w14:paraId="2A8E0E2D"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Σε περίπτωση λανθασμένης τιμολόγησης οι ανάλογες ενέργειες που αφορούν στη τακτοποίηση των εκκρεμοτήτων θα πραγματοποιούνται με έκδοση αντίστοιχων πιστωτικών παραστατικών το αργότερο εντός τριών (3)  ημερών από τη γνωστοποίηση αυτών από την Αναθέτουσα Αρχή στον Ανάδοχο. Μέχρι την οριστική διεκπεραίωση των εκκρεμοτήτων τα αντίστοιχα παραστατικά δεν θα προωθούνται προς πληρωμή.</w:t>
      </w:r>
    </w:p>
    <w:p w14:paraId="26C2AAD1"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Εγγυητική Ευθύνη</w:t>
      </w:r>
    </w:p>
    <w:p w14:paraId="151FDEEF"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εγγυάται προς την Αναθέτουσα Αρχή ότι το Έργο θα εκτελεστεί σύμφωνα με τους όρους και προϋποθέσεις της Σύμβασης, τους τεχνικούς κανόνες και τα διεθνώς αναγνωρισμένα πρότυπα που ισχύουν αναφορικά με τις σύγχρονες μεθόδους παροχής υπηρεσιών τέλεσης κηδειών και όπως αυτές προδιαγράφονται στην Διακήρυξη ή επιτρέπεται να προδιαγραφούν από την Αναθέτουσα Αρχή κατά την διάρκεια εκτέλεσης του Έργου.</w:t>
      </w:r>
    </w:p>
    <w:p w14:paraId="02B8237C"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Ποινικές Ρήτρες – Εκπτώσεις</w:t>
      </w:r>
    </w:p>
    <w:p w14:paraId="6D360969"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δύναται να επιβάλλει κυρώσεις με τη μορφή ποινικών ρητρών σε περίπτωση που ο Ανάδοχος καθυστερεί την ανάληψη καθηκόντων χωρίς να συντρέχουν λόγοι ανωτέρας βίας ή δεν τηρεί τις υποχρεώσεις και τους όρους που θα αναφέρονται και θα γίνουν αμοιβαία αποδεκτά στη σύμβαση.</w:t>
      </w:r>
    </w:p>
    <w:p w14:paraId="4D13F848"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Σε περίπτωση μη ικανοποιητικής εκτέλεσης της Σύμβασης, η Αναθέτουσα Αρχή δύναται να επιβάλλει ρήτρα ίση με το 1/3 της μηνιαίας καταβολής εφόσον ο Ανάδοχος δεν συμμορφωθεί μέσα σε χρονικό διάστημα ενός μηνός μετά από την έγγραφη σύσταση της Αναθέτουσας Αρχής.</w:t>
      </w:r>
    </w:p>
    <w:p w14:paraId="1228CBBC"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διατηρεί  την  ευχέρεια  να  εισπράξει  τη  ρήτρα  μη ικανοποιητικής εκτέλεσης είτε σε μορφή παρακράτησης από πληρωμές είτε με παρακράτηση από την εγγύηση καλής εκτέλεσης.</w:t>
      </w:r>
    </w:p>
    <w:p w14:paraId="421C9C26"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δικαιούται να καταγγείλει τη Σύμβαση σε οποιαδήποτε από τις ακόλουθες ενδεικτικώς αναφερόμενες περιπτώσεις:</w:t>
      </w:r>
    </w:p>
    <w:p w14:paraId="5E9F4820"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Ο Ανάδοχος δεν υλοποιεί το Έργο με τον τρόπο που ορίζεται στη Σύμβαση.</w:t>
      </w:r>
    </w:p>
    <w:p w14:paraId="1F9EEA2A"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Ο Ανάδοχος εκχωρεί τη Σύμβαση ή αναθέτει εργασίες υπεργολαβικά χωρίς την άδεια της Αναθέτουσας Αρχής.</w:t>
      </w:r>
    </w:p>
    <w:p w14:paraId="2E8A0E5F"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 xml:space="preserve">Ο Ανάδοχος πτωχεύσει, τεθεί υπό αναγκαστική διαχείριση ή εκκαθάριση, λυθεί ή ανακληθεί </w:t>
      </w:r>
      <w:r w:rsidRPr="00EA0077">
        <w:rPr>
          <w:rFonts w:ascii="Times New Roman" w:hAnsi="Times New Roman"/>
          <w:sz w:val="24"/>
          <w:szCs w:val="24"/>
        </w:rPr>
        <w:lastRenderedPageBreak/>
        <w:t>η άδεια λειτουργίας του ή γίνουν πράξεις αναγκαστικής εκτελέσεως σε βάρος του, στο σύνολο ή σε σημαντικό μέρος των περιουσιακών του στοιχείων.</w:t>
      </w:r>
    </w:p>
    <w:p w14:paraId="01562670"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Εκδίδεται τελεσίδικη απόφαση κατά του Αναδόχου για αδίκημα σχετικό με την άσκηση του επαγγέλματός του.</w:t>
      </w:r>
    </w:p>
    <w:p w14:paraId="610D3495"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Σε περίπτωση μη ικανοποιητικής εκτέλεσης της Σύμβασης και μετά από τρεις έγγραφες ειδοποιήσεις της Αναθέτουσας Αρχής στις οποίες ο Ανάδοχος δεν συμμορφώθηκε</w:t>
      </w:r>
    </w:p>
    <w:p w14:paraId="52A7242D" w14:textId="77777777" w:rsidR="00EA0077" w:rsidRPr="00EA0077" w:rsidRDefault="00EA0077" w:rsidP="00EA0077">
      <w:pPr>
        <w:pStyle w:val="a5"/>
        <w:widowControl w:val="0"/>
        <w:autoSpaceDE w:val="0"/>
        <w:autoSpaceDN w:val="0"/>
        <w:adjustRightInd w:val="0"/>
        <w:spacing w:after="0" w:line="240" w:lineRule="auto"/>
        <w:ind w:left="0"/>
        <w:jc w:val="both"/>
        <w:rPr>
          <w:rFonts w:ascii="Times New Roman" w:hAnsi="Times New Roman"/>
          <w:sz w:val="24"/>
          <w:szCs w:val="24"/>
        </w:rPr>
      </w:pPr>
    </w:p>
    <w:p w14:paraId="7123B4CD"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Τα αποτελέσματα της καταγγελίας επέρχονται από την περιέλευση στον Ανάδοχο της εκ μέρους της Αναθέτουσας Αρχής καταγγελίας. Κατ’ εξαίρεση, η Αναθέτουσα Αρχή δύναται, κατ’ ενάσκηση διακριτικής της ευχέρειας, για όσες από τις περιπτώσεις καταγγελίας είναι αυτό δυνατό, να τάξει εύλογη (κατ’ αυτήν) προθεσμία θεραπείας της παράβασης, οπότε τα αποτελέσματα της καταγγελίας επέρχονται αυτόματα με την πάροδο της ταχθείσας προθεσμίας, εκτός εάν η Αναθέτουσα Αρχή γνωστοποιήσει εγγράφως προς τον Ανάδοχο ότι θεωρεί την παράβαση θεραπευθείσα.</w:t>
      </w:r>
    </w:p>
    <w:p w14:paraId="01DC103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Με την λύση της Σύμβασης μετά από καταγγελία της Αναθέτουσας Αρχής, ο Ανάδοχος υποχρεούται μετά από αίτηση της Αναθέτουσας Αρχής:</w:t>
      </w:r>
    </w:p>
    <w:p w14:paraId="7267C00F"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 xml:space="preserve">Να απόσχει από την διενέργεια οποιασδήποτε εργασίας, έργου, παροχής υπηρεσιών ή εκτέλεσης υποχρεώσεώς του που πηγάζει από τη Σύμβαση. </w:t>
      </w:r>
    </w:p>
    <w:p w14:paraId="113FFFBB" w14:textId="77777777" w:rsidR="00EA0077" w:rsidRPr="00EA0077" w:rsidRDefault="00EA0077" w:rsidP="00EA0077">
      <w:pPr>
        <w:pStyle w:val="a5"/>
        <w:widowControl w:val="0"/>
        <w:numPr>
          <w:ilvl w:val="0"/>
          <w:numId w:val="28"/>
        </w:numPr>
        <w:autoSpaceDE w:val="0"/>
        <w:autoSpaceDN w:val="0"/>
        <w:adjustRightInd w:val="0"/>
        <w:spacing w:after="0" w:line="240" w:lineRule="auto"/>
        <w:ind w:left="284" w:hanging="284"/>
        <w:jc w:val="both"/>
        <w:rPr>
          <w:rFonts w:ascii="Times New Roman" w:hAnsi="Times New Roman"/>
          <w:sz w:val="24"/>
          <w:szCs w:val="24"/>
        </w:rPr>
      </w:pPr>
      <w:r w:rsidRPr="00EA0077">
        <w:rPr>
          <w:rFonts w:ascii="Times New Roman" w:hAnsi="Times New Roman"/>
          <w:sz w:val="24"/>
          <w:szCs w:val="24"/>
        </w:rPr>
        <w:t>Να παραδώσει στην Αναθέτουσα Αρχή αγαθά ή έγγραφα που αφορούν άμεσα ή έμμεσα το Έργο και ευρίσκονται στην κατοχή του, εγγυώμενος ότι και οι συνεργάτες του θα πράξουν το ίδιο.</w:t>
      </w:r>
    </w:p>
    <w:p w14:paraId="5F427249"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Το συντομότερο δυνατό μετά την καταγγελία της Σύμβασης, η Αναθέτουσα Αρχή βεβαιώνει την αξία του παρασχεθέντος μέρους του Έργου, καθώς και κάθε οφειλή έναντι του Αναδόχου κατά την ημερομηνία καταγγελίας.</w:t>
      </w:r>
    </w:p>
    <w:p w14:paraId="1327540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αναστέλλει την καταβολή οποιουδήποτε ποσού πληρωτέου σύμφωνα με την Σύμβαση προς τον Ανάδοχο μέχρις εκκαθαρίσεως των μεταξύ τους υποχρεώσεων και οι εγγυητικές επιστολές καταπίπτουν.</w:t>
      </w:r>
    </w:p>
    <w:p w14:paraId="66D06863"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δικαιούται να απαιτήσει πρόσθετα από τον Ανάδοχο αποζημίωση για κάθε ζημία που υπέστη μέχρι του ανώτατου ποσού του Συμβατικού Τιμήματος που αντιστοιχεί στην αξία του τμήματος του Έργου που δεν μπορεί, λόγω πλημμελούς εκτελέσεως της Σύμβασης, να χρησιμοποιηθεί για τον προοριζόμενο σκοπό.</w:t>
      </w:r>
    </w:p>
    <w:p w14:paraId="64418CDB"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Υποχρεώσεις Αναδόχου</w:t>
      </w:r>
    </w:p>
    <w:p w14:paraId="41C5A72B"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Καθ’ όλη τη διάρκεια εκτέλεσης του Έργου, ο Ανάδοχος θα πρέπει να</w:t>
      </w:r>
    </w:p>
    <w:p w14:paraId="56AAEEE4" w14:textId="77777777" w:rsidR="00EA0077" w:rsidRPr="00EA0077" w:rsidRDefault="00EA0077" w:rsidP="00EA0077">
      <w:pPr>
        <w:widowControl w:val="0"/>
        <w:autoSpaceDE w:val="0"/>
        <w:autoSpaceDN w:val="0"/>
        <w:adjustRightInd w:val="0"/>
        <w:spacing w:after="0"/>
        <w:ind w:left="720"/>
        <w:jc w:val="both"/>
        <w:rPr>
          <w:rFonts w:ascii="Times New Roman" w:hAnsi="Times New Roman"/>
        </w:rPr>
      </w:pPr>
      <w:r w:rsidRPr="00EA0077">
        <w:rPr>
          <w:rFonts w:ascii="Times New Roman" w:hAnsi="Times New Roman"/>
        </w:rPr>
        <w:t>συνεργάζεται στενά με την Αναθέτουσα Αρχή, υποχρεούται δε να λαμβάνει υπόψη του οποιεσδήποτε παρατηρήσεις της σχετικά με την εκτέλεση του Έργου.</w:t>
      </w:r>
    </w:p>
    <w:p w14:paraId="769B8B99"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Ο Ανάδοχος θα είναι πλήρως και αποκλειστικά μόνος υπεύθυνος για την τήρηση της ισχύουσας νομοθεσίας σε σχέση με οποιαδήποτε εργασία εκτελείται από εργαζομένους του,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48476691"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7636976C"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 για κάθε θετική και αποθετική ζημία που προκάλεσε με αυτήν την παράβαση εξ οιασδήποτε αιτίας και αν προέρχεται, αλλά μέχρι του ύψους του ποσού της Σύμβασης.</w:t>
      </w:r>
    </w:p>
    <w:p w14:paraId="275C06C4"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107C62D9"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 xml:space="preserve">Σε περίπτωση που ο Ανάδοχος είναι Ένωση/ Κοινοπραξία, τα Μέλη που αποτελούν την Ένωση/ Κοινοπραξία, θα είναι από κοινού και εις ολοκλήρου  υπεύθυνα έναντι της Αναθέτουσας Αρχής 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 Αρχή ως λόγος απαλλαγής του ενός Μέλους από τις ευθύνες και τις υποχρεώσεις </w:t>
      </w:r>
      <w:r w:rsidRPr="00EA0077">
        <w:rPr>
          <w:rFonts w:ascii="Times New Roman" w:hAnsi="Times New Roman"/>
        </w:rPr>
        <w:lastRenderedPageBreak/>
        <w:t>του άλλου ή των άλλων Μελών για την ολοκλήρωση του Έργου.</w:t>
      </w:r>
    </w:p>
    <w:p w14:paraId="0EE8E9EA"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Σε περίπτωση που ο Ανάδοχος είναι Ένωση/ Κοινοπραξία και κατά τη διάρκεια της εκτέλεσης της Σύμβασης, οποιαδήποτε από τα Μέλη της Ένωσης/Κοινοπραξίας,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186269A3" w14:textId="77777777" w:rsidR="00EA0077" w:rsidRPr="00EA0077" w:rsidRDefault="00EA0077" w:rsidP="00EA0077">
      <w:pPr>
        <w:widowControl w:val="0"/>
        <w:numPr>
          <w:ilvl w:val="0"/>
          <w:numId w:val="30"/>
        </w:numPr>
        <w:autoSpaceDE w:val="0"/>
        <w:autoSpaceDN w:val="0"/>
        <w:adjustRightInd w:val="0"/>
        <w:spacing w:after="0" w:line="240" w:lineRule="auto"/>
        <w:jc w:val="both"/>
        <w:rPr>
          <w:rFonts w:ascii="Times New Roman" w:hAnsi="Times New Roman"/>
        </w:rPr>
      </w:pPr>
      <w:r w:rsidRPr="00EA0077">
        <w:rPr>
          <w:rFonts w:ascii="Times New Roman" w:hAnsi="Times New Roman"/>
        </w:rPr>
        <w:t>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 Αρχή.</w:t>
      </w:r>
    </w:p>
    <w:p w14:paraId="127B4B77" w14:textId="77777777" w:rsidR="00EA0077" w:rsidRPr="00EA0077" w:rsidRDefault="00EA0077" w:rsidP="00EA0077">
      <w:pPr>
        <w:widowControl w:val="0"/>
        <w:autoSpaceDE w:val="0"/>
        <w:autoSpaceDN w:val="0"/>
        <w:adjustRightInd w:val="0"/>
        <w:spacing w:after="0"/>
        <w:jc w:val="both"/>
        <w:rPr>
          <w:rFonts w:ascii="Times New Roman" w:hAnsi="Times New Roman"/>
        </w:rPr>
      </w:pPr>
    </w:p>
    <w:p w14:paraId="1F0ABF04"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Υποχρεώσεις Ασφάλισης</w:t>
      </w:r>
    </w:p>
    <w:p w14:paraId="7A4ECB6D"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υποχρεούται να λαμβάνει κάθε πρόσφορο μέτρο ασφάλειας και προστασίας για την αποτροπή ζημιών ή φθορών και είναι υπεύθυνος για κάθε ζημία ή βλάβη προσώπων, πραγμάτων ή εγκαταστάσεων της Αναθέτουσας Αρχής, του προσωπικού της ή τρίτων και για την αποκατάσταση κάθε τέτοιας βλάβης ή ζημίας που είναι δυνατόν να προξενηθεί κατά ή επ’ ευκαιρία της εκτέλεσης του Έργου από τον Ανάδοχο.</w:t>
      </w:r>
    </w:p>
    <w:p w14:paraId="3BDEFFAC"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υποχρεούται να ασφαλίσει και να διατηρεί ασφαλισμένο το προσωπικό του στους αρμόδιους ασφαλιστικούς οργανισμούς καθ’ όλη τη διάρκεια εκτέλεσης του Έργου.</w:t>
      </w:r>
    </w:p>
    <w:p w14:paraId="750332B0"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Η Αναθέτουσα Αρχή λαμβάνει όλα τα ενδεδειγμένα μέτρα για την προστασία και ασφάλεια του προσωπικού του Αναδόχου κατά την εκτέλεση του έργου στις εγκαταστάσεις της Αναθέτουσας Αρχής.</w:t>
      </w:r>
    </w:p>
    <w:p w14:paraId="16BC758A"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Εκχωρήσεις - Μεταβιβάσεις</w:t>
      </w:r>
    </w:p>
    <w:p w14:paraId="56F5DC50"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δεν δικαιούται να μεταβιβάσει ή εκχωρήσει τη Σύμβαση ή μέρος αυτής χωρίς την έγγραφη συναίνεση της Αναθέτουσας Αρχής. Κατ’ εξαίρεση ο Ανάδοχος δικαιούται να εκχωρήσει, κατόπιν συναίνεσης της Αναθέτουσας Αρχής, τις απαιτήσεις του έναντι αυτής για την καταβολή πληρωμής, με βάση τους όρους της Σύμβασης, σε Τράπεζα της επιλογής του που λειτουργεί νόμιμα στην Ελλάδα. Στην περίπτωση αυτή ο Ανάδοχος υποχρεούται να ενημερώσει εγγράφως και να καταθέσει όλα τα νόμιμα παραστατικά εκχώρησης στην Αναθέτουσα Αρχή.</w:t>
      </w:r>
    </w:p>
    <w:p w14:paraId="3111D735"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Εάν το συμβατικό τίμημα εκχωρηθεί εν όλω ή εν μέρει σε Τράπεζα, κατά τα ως άνω, σε περίπτωση που, για λόγους που άπτονται στις συμβατικές σχέσεις μεταξύ των συμβαλλομένων μερών,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w:t>
      </w:r>
    </w:p>
    <w:p w14:paraId="1479E68C"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Ανωτέρα Βία</w:t>
      </w:r>
    </w:p>
    <w:p w14:paraId="238E379E"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Η απόδειξη της ανωτέρας βίας βαρύνει αυτόν που την επικαλείται.</w:t>
      </w:r>
    </w:p>
    <w:p w14:paraId="21F86910"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Ως περιπτώσεις ανωτέρας βίας αναφέρονται ενδεικτικά οι παρακάτω: (α) Γενική ή μερική απεργία, που συνεπάγεται τη διακοπή των εργασιών του Αναδόχου, (β) Σεισμός, (γ) Πόλεμος.</w:t>
      </w:r>
    </w:p>
    <w:p w14:paraId="51E35B49"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επικαλούμενος υπαγωγή της αδυναμίας εκπλήρωσης υποχρεώσεών του σε γεγονός που εμπίπτει στην προηγούμενη παράγραφο, οφείλει να γνωστοποιήσει και να επικαλεστεί προς την Αναθέτουσα Αρχή τους σχετικούς λόγους και περιστατικά εντός αποσβεστικής προθεσμίας δύο (2) ημερών από τότε που συνέβησαν, προσκομίζοντας τα απαραίτητα αποδεικτικά στοιχεία. Η Αναθέτουσα Αρχή υποχρεούται να απαντήσει εντός δύο (2) εργασίμων ημερών από λήψεως του σχετικού αιτήματος του Αναδόχου, διαφορετικά με την πάροδο άπρακτης της προθεσμίας τεκμαίρεται η αποδοχή του αιτήματος.</w:t>
      </w:r>
    </w:p>
    <w:p w14:paraId="1A31DC82"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Εμπιστευτικότητα</w:t>
      </w:r>
    </w:p>
    <w:p w14:paraId="05E52AAA"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 xml:space="preserve">Καθ’ όλη τη διάρκεια της Σύμβασης αλλά και μετά τη λήξη ή λύση αυτής ο Ανάδοχος θα αναλάβει την υποχρέωση να τηρήσει εμπιστευτικές και να μη γνωστοποιήσει σε οποιοδήποτε τρίτο, οποιαδήποτε </w:t>
      </w:r>
      <w:r w:rsidRPr="00EA0077">
        <w:rPr>
          <w:rFonts w:ascii="Times New Roman" w:hAnsi="Times New Roman"/>
        </w:rPr>
        <w:lastRenderedPageBreak/>
        <w:t>έγγραφα ή πληροφορίες που θα περιέλθουν σε γνώση του κατά την εκτέλεση των υπηρεσιών και την εκπλήρωση των υποχρεώσεων του. Ως εμπιστευτικές πληροφορίες και στοιχεία νοούνται όσα δεν είναι γνωστά στους τρίτους, ακόμα και αν δεν έχουν χαρακτηρισθεί από την Αναθέτουσα Αρχή ως εμπιστευτικά. Η τήρηση εμπιστευτικών πληροφοριών από τον Ανάδοχο διέπεται από τις κείμενες διατάξεις και το νομοθετικό πλαίσιο.</w:t>
      </w:r>
    </w:p>
    <w:p w14:paraId="43A28184"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Χωρίς την προηγούμενη γραπτή συναίνεση της Αναθέτουσας Αρχής, ο Ανάδοχος δεν αποκαλύπτει εμπιστευτικές πληροφορίες που του δόθηκαν ή που ο ίδιος ανακάλυψε κατά την υλοποίηση του Έργου, ούτε κοινοποιεί στοιχεία, έγγραφα και πληροφορίες των οποίων λαμβάνει γνώση σε σχέση με τη Σύμβαση, υποχρεούται δε να μεριμνά ώστε το προσωπικό του, οι υπεργολάβοι του και κάθε συνεργαζόμενος με αυτόν να τηρήσει την ως άνω υποχρέωση. Σε περίπτωση αθέτησης από τον Ανάδοχο της ως άνω υποχρέωσής του, η Αναθέτουσα Αρχή δικαιούται να απαιτήσει την αποκατάσταση τυχόν ζημίας της και την παύση κοινοποίησης των εμπιστευτικών πληροφοριών και την παράλειψή της στο μέλλον.</w:t>
      </w:r>
    </w:p>
    <w:p w14:paraId="4C4F82EA"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14:paraId="215E1C4F"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Κατά την εκτέλεση των καθηκόντων τους, όλα τα εξουσιοδοτημένα από την Αναθέτουσα Αρχή πρόσωπα οφείλουν να μην ανακοινώνουν σε κανένα, παρά μόνο στα πρόσωπα που δικαιούνται να γνωρίζουν, πληροφορίες που περιήλθαν σ’ αυτούς κατά τη διάρκεια και με την ευκαιρία της εκτέλεσης του Έργου και αφορούν σε τεχνικά ή εμπορικά ζητήματα λειτουργίας του Έργου ή του Αναδόχου.</w:t>
      </w:r>
    </w:p>
    <w:p w14:paraId="3270B940" w14:textId="77777777" w:rsidR="00EA0077" w:rsidRPr="00EA0077" w:rsidRDefault="00EA0077" w:rsidP="00EA0077">
      <w:pPr>
        <w:widowControl w:val="0"/>
        <w:autoSpaceDE w:val="0"/>
        <w:autoSpaceDN w:val="0"/>
        <w:adjustRightInd w:val="0"/>
        <w:spacing w:after="0"/>
        <w:jc w:val="both"/>
        <w:rPr>
          <w:rFonts w:ascii="Times New Roman" w:hAnsi="Times New Roman"/>
          <w:b/>
          <w:bCs/>
        </w:rPr>
      </w:pPr>
      <w:r w:rsidRPr="00EA0077">
        <w:rPr>
          <w:rFonts w:ascii="Times New Roman" w:hAnsi="Times New Roman"/>
          <w:b/>
          <w:bCs/>
        </w:rPr>
        <w:t xml:space="preserve">Εφαρμοστέο Δίκαιο </w:t>
      </w:r>
    </w:p>
    <w:p w14:paraId="297F88B8"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w:t>
      </w:r>
    </w:p>
    <w:p w14:paraId="1CACC4BA" w14:textId="77777777" w:rsidR="00EA0077" w:rsidRPr="00EA0077" w:rsidRDefault="00EA0077" w:rsidP="00EA0077">
      <w:pPr>
        <w:widowControl w:val="0"/>
        <w:autoSpaceDE w:val="0"/>
        <w:autoSpaceDN w:val="0"/>
        <w:adjustRightInd w:val="0"/>
        <w:spacing w:after="0"/>
        <w:jc w:val="both"/>
        <w:rPr>
          <w:rFonts w:ascii="Times New Roman" w:hAnsi="Times New Roman"/>
        </w:rPr>
      </w:pPr>
      <w:r w:rsidRPr="00EA0077">
        <w:rPr>
          <w:rFonts w:ascii="Times New Roman" w:hAnsi="Times New Roman"/>
        </w:rPr>
        <w:t>Επί διαφωνίας, κάθε διαφορά θα λύεται από τα ελληνικά δικαστήρια και συγκεκριμένα τα δικαστήρια Θεσσαλονίκης, εφαρμοστέο δε δίκαιο είναι πάντοτε το Ελληνικό και το Κοινοτικό δίκαιο.</w:t>
      </w: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14:paraId="2B03CACB" w14:textId="77777777" w:rsidR="00EA0077" w:rsidRPr="00EA0077" w:rsidRDefault="00EA0077" w:rsidP="00EA0077">
      <w:pPr>
        <w:spacing w:after="0"/>
        <w:outlineLvl w:val="0"/>
        <w:rPr>
          <w:rFonts w:ascii="Times New Roman" w:hAnsi="Times New Roman"/>
          <w:b/>
        </w:rPr>
      </w:pPr>
    </w:p>
    <w:p w14:paraId="4B87A291" w14:textId="77777777" w:rsidR="00EA0077" w:rsidRPr="00EA0077" w:rsidRDefault="00EA0077" w:rsidP="00EA0077">
      <w:pPr>
        <w:spacing w:after="0"/>
        <w:outlineLvl w:val="0"/>
        <w:rPr>
          <w:rFonts w:ascii="Times New Roman" w:hAnsi="Times New Roman"/>
          <w:b/>
        </w:rPr>
      </w:pPr>
      <w:r w:rsidRPr="00EA0077">
        <w:rPr>
          <w:rFonts w:ascii="Times New Roman" w:hAnsi="Times New Roman"/>
          <w:b/>
        </w:rPr>
        <w:t xml:space="preserve"> Επισημαίνεται ότι:</w:t>
      </w:r>
    </w:p>
    <w:p w14:paraId="2D745FD5" w14:textId="77777777" w:rsidR="00EA0077" w:rsidRPr="00EA0077" w:rsidRDefault="00EA0077" w:rsidP="00EA0077">
      <w:pPr>
        <w:spacing w:after="0"/>
        <w:jc w:val="both"/>
        <w:rPr>
          <w:rFonts w:ascii="Times New Roman" w:hAnsi="Times New Roman"/>
        </w:rPr>
      </w:pPr>
      <w:r w:rsidRPr="00EA0077">
        <w:rPr>
          <w:rFonts w:ascii="Times New Roman" w:hAnsi="Times New Roman"/>
        </w:rPr>
        <w:t>Η Υπηρεσία διατηρεί το δικαίωμα να ζητήσει από τους συμμετέχοντες στοιχεία   απαραίτητα για την τεκμηρίωση των προσφερομένων ποσών, οι δε υποψήφιοι  υποχρεούνται να παρέχουν αυτά.</w:t>
      </w:r>
    </w:p>
    <w:p w14:paraId="648D28F9" w14:textId="77777777" w:rsidR="00EA0077" w:rsidRPr="00EA0077" w:rsidRDefault="00EA0077" w:rsidP="00EA0077">
      <w:pPr>
        <w:overflowPunct w:val="0"/>
        <w:spacing w:after="0"/>
        <w:ind w:right="-1"/>
        <w:jc w:val="both"/>
        <w:textAlignment w:val="baseline"/>
        <w:rPr>
          <w:rFonts w:ascii="Times New Roman" w:hAnsi="Times New Roman"/>
        </w:rPr>
      </w:pPr>
      <w:r w:rsidRPr="00EA0077">
        <w:rPr>
          <w:rFonts w:ascii="Times New Roman" w:hAnsi="Times New Roman"/>
        </w:rPr>
        <w:t>Η επιχείρηση, διατηρεί το δικαίωμα, εάν συντρέχουν σοβαροί λόγοι να ακυρώσει τον διαγωνισμό και να ματαιώσει την κατακύρωση του στον μειοδότη, χωρίς να δημιουργείται υποχρέωση αποζημίωσης του, μειοδότη ή των λοιπών συμμετεχόντων.</w:t>
      </w:r>
    </w:p>
    <w:p w14:paraId="1669B3F3" w14:textId="77777777" w:rsidR="00EA0077" w:rsidRPr="00EA0077" w:rsidRDefault="00EA0077" w:rsidP="00EA0077">
      <w:pPr>
        <w:spacing w:after="0"/>
        <w:jc w:val="both"/>
        <w:rPr>
          <w:rFonts w:ascii="Times New Roman" w:hAnsi="Times New Roman"/>
        </w:rPr>
      </w:pPr>
      <w:r w:rsidRPr="00EA0077">
        <w:rPr>
          <w:rFonts w:ascii="Times New Roman" w:hAnsi="Times New Roman"/>
        </w:rPr>
        <w:t>Διευκρινίσεις που δίνονται από τους προσφέροντες οποτεδήποτε μετά την λήξη χρόνου  κατάθεσης των προσφορών τους δεν γίνονται  δεκτές και απορρίπτονται ως απαράδεκτες.</w:t>
      </w:r>
    </w:p>
    <w:p w14:paraId="70291C6F" w14:textId="77777777" w:rsidR="00EA0077" w:rsidRPr="00EA0077" w:rsidRDefault="00EA0077" w:rsidP="00EA0077">
      <w:pPr>
        <w:spacing w:after="0"/>
        <w:jc w:val="both"/>
        <w:rPr>
          <w:rFonts w:ascii="Times New Roman" w:hAnsi="Times New Roman"/>
        </w:rPr>
      </w:pPr>
      <w:r w:rsidRPr="00EA0077">
        <w:rPr>
          <w:rFonts w:ascii="Times New Roman" w:hAnsi="Times New Roman"/>
        </w:rPr>
        <w:t>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ενώπιόν του  διαδικασία,  είτε κατόπιν εγγράφου της επιχείρησης, μετά την σχετική γνωμοδότηση του οργάνου.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7434C023" w14:textId="77777777" w:rsidR="00EA0077" w:rsidRPr="00EA0077" w:rsidRDefault="00EA0077" w:rsidP="00EA0077">
      <w:pPr>
        <w:spacing w:after="0"/>
        <w:jc w:val="both"/>
        <w:rPr>
          <w:rFonts w:ascii="Times New Roman" w:hAnsi="Times New Roman"/>
        </w:rPr>
      </w:pPr>
      <w:r w:rsidRPr="00EA0077">
        <w:rPr>
          <w:rFonts w:ascii="Times New Roman" w:hAnsi="Times New Roman"/>
        </w:rPr>
        <w:t>Ενστάσεις κατά της συμμετοχής διαγωνιζομένων ή κατά της νομιμότητας διενέργειας του διαγωνισμού υποβάλλονται μόνο εγγράφως κατά την διάρκεια του διαγωνισμού ή εντός των δύο εργασίμων ημερών που επακολουθούν μετά τη διενέργειά του. Επί των ενστάσεων αυτών αποφαίνεται με πρακτικό της η Επιτροπή Αξιολόγησης Αποτελεσμάτων Διαγωνισμού.</w:t>
      </w:r>
    </w:p>
    <w:p w14:paraId="14B0D4D0" w14:textId="05A6885F" w:rsidR="00EA0077" w:rsidRPr="00EA0077" w:rsidRDefault="00EA0077" w:rsidP="00EA0077">
      <w:pPr>
        <w:autoSpaceDE w:val="0"/>
        <w:autoSpaceDN w:val="0"/>
        <w:adjustRightInd w:val="0"/>
        <w:spacing w:after="0"/>
        <w:jc w:val="right"/>
        <w:rPr>
          <w:rFonts w:ascii="Times New Roman" w:hAnsi="Times New Roman"/>
        </w:rPr>
      </w:pPr>
      <w:r w:rsidRPr="00EA0077">
        <w:rPr>
          <w:rFonts w:ascii="Times New Roman" w:hAnsi="Times New Roman"/>
          <w:color w:val="000000"/>
        </w:rPr>
        <w:t xml:space="preserve"> </w:t>
      </w:r>
      <w:r w:rsidRPr="00EA0077">
        <w:rPr>
          <w:rFonts w:ascii="Times New Roman" w:hAnsi="Times New Roman"/>
        </w:rPr>
        <w:t>Ο Διευθύνων Σύμβουλος της ΔΕΤΕΚ ΑΕ ΟΤΑ</w:t>
      </w:r>
    </w:p>
    <w:p w14:paraId="5EE0DF11" w14:textId="77777777" w:rsidR="00EA0077" w:rsidRPr="00EA0077" w:rsidRDefault="00EA0077" w:rsidP="00EA0077">
      <w:pPr>
        <w:pStyle w:val="Default"/>
        <w:ind w:left="5040"/>
        <w:jc w:val="center"/>
      </w:pPr>
    </w:p>
    <w:p w14:paraId="44B3C2EF" w14:textId="7204D9A9" w:rsidR="00E86D42" w:rsidRPr="00EA0077" w:rsidRDefault="00AD7C82" w:rsidP="00EA0077">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                                                                                Ανέστης Φίσκας</w:t>
      </w:r>
    </w:p>
    <w:sectPr w:rsidR="00E86D42" w:rsidRPr="00EA0077" w:rsidSect="008874DC">
      <w:footerReference w:type="even" r:id="rId13"/>
      <w:footerReference w:type="default" r:id="rId14"/>
      <w:pgSz w:w="11909" w:h="16834"/>
      <w:pgMar w:top="425" w:right="1701" w:bottom="204" w:left="992"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226A" w14:textId="77777777" w:rsidR="002239D1" w:rsidRDefault="002239D1" w:rsidP="008874DC">
      <w:pPr>
        <w:spacing w:after="0" w:line="240" w:lineRule="auto"/>
      </w:pPr>
      <w:r>
        <w:separator/>
      </w:r>
    </w:p>
  </w:endnote>
  <w:endnote w:type="continuationSeparator" w:id="0">
    <w:p w14:paraId="13439913" w14:textId="77777777" w:rsidR="002239D1" w:rsidRDefault="002239D1" w:rsidP="0088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2C68" w14:textId="77777777" w:rsidR="00055C4A" w:rsidRDefault="00055C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D17835" w14:textId="77777777" w:rsidR="00055C4A" w:rsidRDefault="00055C4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ED7F" w14:textId="77777777" w:rsidR="00055C4A" w:rsidRDefault="00055C4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87FEF82" w14:textId="77777777" w:rsidR="00055C4A" w:rsidRDefault="00055C4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3843" w14:textId="77777777" w:rsidR="002239D1" w:rsidRDefault="002239D1" w:rsidP="008874DC">
      <w:pPr>
        <w:spacing w:after="0" w:line="240" w:lineRule="auto"/>
      </w:pPr>
      <w:r>
        <w:separator/>
      </w:r>
    </w:p>
  </w:footnote>
  <w:footnote w:type="continuationSeparator" w:id="0">
    <w:p w14:paraId="448FCF00" w14:textId="77777777" w:rsidR="002239D1" w:rsidRDefault="002239D1" w:rsidP="00887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1F2"/>
    <w:multiLevelType w:val="multilevel"/>
    <w:tmpl w:val="A97470BE"/>
    <w:lvl w:ilvl="0">
      <w:start w:val="1"/>
      <w:numFmt w:val="decimal"/>
      <w:lvlText w:val="Α%1."/>
      <w:lvlJc w:val="left"/>
      <w:pPr>
        <w:tabs>
          <w:tab w:val="num" w:pos="360"/>
        </w:tabs>
        <w:ind w:left="360" w:hanging="360"/>
      </w:pPr>
      <w:rPr>
        <w:rFonts w:cs="Times New Roman"/>
      </w:rPr>
    </w:lvl>
    <w:lvl w:ilvl="1">
      <w:start w:val="1"/>
      <w:numFmt w:val="decimal"/>
      <w:pStyle w:val="2"/>
      <w:isLgl/>
      <w:lvlText w:val="Α%1.%2"/>
      <w:lvlJc w:val="left"/>
      <w:pPr>
        <w:tabs>
          <w:tab w:val="num" w:pos="360"/>
        </w:tabs>
        <w:ind w:left="360" w:hanging="360"/>
      </w:pPr>
      <w:rPr>
        <w:rFonts w:cs="Times New Roman"/>
      </w:rPr>
    </w:lvl>
    <w:lvl w:ilvl="2">
      <w:start w:val="1"/>
      <w:numFmt w:val="decimal"/>
      <w:pStyle w:val="3"/>
      <w:isLgl/>
      <w:lvlText w:val="Α%1.%2.%3"/>
      <w:lvlJc w:val="left"/>
      <w:pPr>
        <w:tabs>
          <w:tab w:val="num" w:pos="720"/>
        </w:tabs>
        <w:ind w:left="720" w:hanging="720"/>
      </w:pPr>
      <w:rPr>
        <w:rFonts w:cs="Times New Roman"/>
      </w:rPr>
    </w:lvl>
    <w:lvl w:ilvl="3">
      <w:start w:val="1"/>
      <w:numFmt w:val="decimal"/>
      <w:isLgl/>
      <w:lvlText w:val="Β%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 w15:restartNumberingAfterBreak="0">
    <w:nsid w:val="043F19FA"/>
    <w:multiLevelType w:val="hybridMultilevel"/>
    <w:tmpl w:val="95DCA5C4"/>
    <w:lvl w:ilvl="0" w:tplc="0408000F">
      <w:start w:val="1"/>
      <w:numFmt w:val="decimal"/>
      <w:lvlText w:val="%1."/>
      <w:lvlJc w:val="left"/>
      <w:pPr>
        <w:tabs>
          <w:tab w:val="num" w:pos="420"/>
        </w:tabs>
        <w:ind w:left="420" w:hanging="360"/>
      </w:pPr>
      <w:rPr>
        <w:rFont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E15E0"/>
    <w:multiLevelType w:val="multilevel"/>
    <w:tmpl w:val="CC18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92E80"/>
    <w:multiLevelType w:val="hybridMultilevel"/>
    <w:tmpl w:val="21503E7E"/>
    <w:lvl w:ilvl="0" w:tplc="0409000F">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590D07"/>
    <w:multiLevelType w:val="multilevel"/>
    <w:tmpl w:val="CD1C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26EDF"/>
    <w:multiLevelType w:val="hybridMultilevel"/>
    <w:tmpl w:val="69B23C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1B485E"/>
    <w:multiLevelType w:val="hybridMultilevel"/>
    <w:tmpl w:val="701EAB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67A3FD4"/>
    <w:multiLevelType w:val="multilevel"/>
    <w:tmpl w:val="06F2C82A"/>
    <w:lvl w:ilvl="0">
      <w:start w:val="1"/>
      <w:numFmt w:val="decimal"/>
      <w:lvlText w:val="%1."/>
      <w:lvlJc w:val="left"/>
      <w:pPr>
        <w:ind w:left="720" w:hanging="360"/>
      </w:p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A36F07"/>
    <w:multiLevelType w:val="hybridMultilevel"/>
    <w:tmpl w:val="5E9C1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0D63F3D"/>
    <w:multiLevelType w:val="multilevel"/>
    <w:tmpl w:val="A77E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80C55"/>
    <w:multiLevelType w:val="multilevel"/>
    <w:tmpl w:val="5A5E4F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2C752C"/>
    <w:multiLevelType w:val="multilevel"/>
    <w:tmpl w:val="DF92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F72C9"/>
    <w:multiLevelType w:val="hybridMultilevel"/>
    <w:tmpl w:val="B81CA880"/>
    <w:lvl w:ilvl="0" w:tplc="67DCBADA">
      <w:start w:val="1"/>
      <w:numFmt w:val="bullet"/>
      <w:lvlText w:val=""/>
      <w:lvlJc w:val="left"/>
      <w:pPr>
        <w:ind w:left="720" w:hanging="360"/>
      </w:pPr>
      <w:rPr>
        <w:rFonts w:ascii="Symbol" w:hAnsi="Symbol" w:hint="default"/>
      </w:rPr>
    </w:lvl>
    <w:lvl w:ilvl="1" w:tplc="ED5EBFEE" w:tentative="1">
      <w:start w:val="1"/>
      <w:numFmt w:val="bullet"/>
      <w:lvlText w:val="o"/>
      <w:lvlJc w:val="left"/>
      <w:pPr>
        <w:ind w:left="1440" w:hanging="360"/>
      </w:pPr>
      <w:rPr>
        <w:rFonts w:ascii="Courier New" w:hAnsi="Courier New" w:cs="Courier New" w:hint="default"/>
      </w:rPr>
    </w:lvl>
    <w:lvl w:ilvl="2" w:tplc="884EA016" w:tentative="1">
      <w:start w:val="1"/>
      <w:numFmt w:val="bullet"/>
      <w:lvlText w:val=""/>
      <w:lvlJc w:val="left"/>
      <w:pPr>
        <w:ind w:left="2160" w:hanging="360"/>
      </w:pPr>
      <w:rPr>
        <w:rFonts w:ascii="Wingdings" w:hAnsi="Wingdings" w:hint="default"/>
      </w:rPr>
    </w:lvl>
    <w:lvl w:ilvl="3" w:tplc="017AEBEA" w:tentative="1">
      <w:start w:val="1"/>
      <w:numFmt w:val="bullet"/>
      <w:lvlText w:val=""/>
      <w:lvlJc w:val="left"/>
      <w:pPr>
        <w:ind w:left="2880" w:hanging="360"/>
      </w:pPr>
      <w:rPr>
        <w:rFonts w:ascii="Symbol" w:hAnsi="Symbol" w:hint="default"/>
      </w:rPr>
    </w:lvl>
    <w:lvl w:ilvl="4" w:tplc="31586EE0" w:tentative="1">
      <w:start w:val="1"/>
      <w:numFmt w:val="bullet"/>
      <w:lvlText w:val="o"/>
      <w:lvlJc w:val="left"/>
      <w:pPr>
        <w:ind w:left="3600" w:hanging="360"/>
      </w:pPr>
      <w:rPr>
        <w:rFonts w:ascii="Courier New" w:hAnsi="Courier New" w:cs="Courier New" w:hint="default"/>
      </w:rPr>
    </w:lvl>
    <w:lvl w:ilvl="5" w:tplc="ED5EC850" w:tentative="1">
      <w:start w:val="1"/>
      <w:numFmt w:val="bullet"/>
      <w:lvlText w:val=""/>
      <w:lvlJc w:val="left"/>
      <w:pPr>
        <w:ind w:left="4320" w:hanging="360"/>
      </w:pPr>
      <w:rPr>
        <w:rFonts w:ascii="Wingdings" w:hAnsi="Wingdings" w:hint="default"/>
      </w:rPr>
    </w:lvl>
    <w:lvl w:ilvl="6" w:tplc="20D4BBBE" w:tentative="1">
      <w:start w:val="1"/>
      <w:numFmt w:val="bullet"/>
      <w:lvlText w:val=""/>
      <w:lvlJc w:val="left"/>
      <w:pPr>
        <w:ind w:left="5040" w:hanging="360"/>
      </w:pPr>
      <w:rPr>
        <w:rFonts w:ascii="Symbol" w:hAnsi="Symbol" w:hint="default"/>
      </w:rPr>
    </w:lvl>
    <w:lvl w:ilvl="7" w:tplc="1EE6E6DA" w:tentative="1">
      <w:start w:val="1"/>
      <w:numFmt w:val="bullet"/>
      <w:lvlText w:val="o"/>
      <w:lvlJc w:val="left"/>
      <w:pPr>
        <w:ind w:left="5760" w:hanging="360"/>
      </w:pPr>
      <w:rPr>
        <w:rFonts w:ascii="Courier New" w:hAnsi="Courier New" w:cs="Courier New" w:hint="default"/>
      </w:rPr>
    </w:lvl>
    <w:lvl w:ilvl="8" w:tplc="DB803AEA" w:tentative="1">
      <w:start w:val="1"/>
      <w:numFmt w:val="bullet"/>
      <w:lvlText w:val=""/>
      <w:lvlJc w:val="left"/>
      <w:pPr>
        <w:ind w:left="6480" w:hanging="360"/>
      </w:pPr>
      <w:rPr>
        <w:rFonts w:ascii="Wingdings" w:hAnsi="Wingdings" w:hint="default"/>
      </w:rPr>
    </w:lvl>
  </w:abstractNum>
  <w:abstractNum w:abstractNumId="13" w15:restartNumberingAfterBreak="0">
    <w:nsid w:val="39787B9D"/>
    <w:multiLevelType w:val="multilevel"/>
    <w:tmpl w:val="2284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F4947"/>
    <w:multiLevelType w:val="multilevel"/>
    <w:tmpl w:val="D472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924BFE"/>
    <w:multiLevelType w:val="hybridMultilevel"/>
    <w:tmpl w:val="1B68D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7C7428A"/>
    <w:multiLevelType w:val="hybridMultilevel"/>
    <w:tmpl w:val="0DDABEC2"/>
    <w:lvl w:ilvl="0" w:tplc="F4FCF2A6">
      <w:start w:val="1"/>
      <w:numFmt w:val="bullet"/>
      <w:lvlText w:val=""/>
      <w:lvlJc w:val="left"/>
      <w:pPr>
        <w:ind w:left="720" w:hanging="360"/>
      </w:pPr>
      <w:rPr>
        <w:rFonts w:ascii="Symbol" w:hAnsi="Symbol" w:hint="default"/>
      </w:rPr>
    </w:lvl>
    <w:lvl w:ilvl="1" w:tplc="67B2B432" w:tentative="1">
      <w:start w:val="1"/>
      <w:numFmt w:val="bullet"/>
      <w:lvlText w:val="o"/>
      <w:lvlJc w:val="left"/>
      <w:pPr>
        <w:ind w:left="1440" w:hanging="360"/>
      </w:pPr>
      <w:rPr>
        <w:rFonts w:ascii="Courier New" w:hAnsi="Courier New" w:cs="Courier New" w:hint="default"/>
      </w:rPr>
    </w:lvl>
    <w:lvl w:ilvl="2" w:tplc="5F361CD8" w:tentative="1">
      <w:start w:val="1"/>
      <w:numFmt w:val="bullet"/>
      <w:lvlText w:val=""/>
      <w:lvlJc w:val="left"/>
      <w:pPr>
        <w:ind w:left="2160" w:hanging="360"/>
      </w:pPr>
      <w:rPr>
        <w:rFonts w:ascii="Wingdings" w:hAnsi="Wingdings" w:hint="default"/>
      </w:rPr>
    </w:lvl>
    <w:lvl w:ilvl="3" w:tplc="D4A8CBD2" w:tentative="1">
      <w:start w:val="1"/>
      <w:numFmt w:val="bullet"/>
      <w:lvlText w:val=""/>
      <w:lvlJc w:val="left"/>
      <w:pPr>
        <w:ind w:left="2880" w:hanging="360"/>
      </w:pPr>
      <w:rPr>
        <w:rFonts w:ascii="Symbol" w:hAnsi="Symbol" w:hint="default"/>
      </w:rPr>
    </w:lvl>
    <w:lvl w:ilvl="4" w:tplc="EEF24228" w:tentative="1">
      <w:start w:val="1"/>
      <w:numFmt w:val="bullet"/>
      <w:lvlText w:val="o"/>
      <w:lvlJc w:val="left"/>
      <w:pPr>
        <w:ind w:left="3600" w:hanging="360"/>
      </w:pPr>
      <w:rPr>
        <w:rFonts w:ascii="Courier New" w:hAnsi="Courier New" w:cs="Courier New" w:hint="default"/>
      </w:rPr>
    </w:lvl>
    <w:lvl w:ilvl="5" w:tplc="8B6E8A1C" w:tentative="1">
      <w:start w:val="1"/>
      <w:numFmt w:val="bullet"/>
      <w:lvlText w:val=""/>
      <w:lvlJc w:val="left"/>
      <w:pPr>
        <w:ind w:left="4320" w:hanging="360"/>
      </w:pPr>
      <w:rPr>
        <w:rFonts w:ascii="Wingdings" w:hAnsi="Wingdings" w:hint="default"/>
      </w:rPr>
    </w:lvl>
    <w:lvl w:ilvl="6" w:tplc="FC5E2702" w:tentative="1">
      <w:start w:val="1"/>
      <w:numFmt w:val="bullet"/>
      <w:lvlText w:val=""/>
      <w:lvlJc w:val="left"/>
      <w:pPr>
        <w:ind w:left="5040" w:hanging="360"/>
      </w:pPr>
      <w:rPr>
        <w:rFonts w:ascii="Symbol" w:hAnsi="Symbol" w:hint="default"/>
      </w:rPr>
    </w:lvl>
    <w:lvl w:ilvl="7" w:tplc="CCEE851C" w:tentative="1">
      <w:start w:val="1"/>
      <w:numFmt w:val="bullet"/>
      <w:lvlText w:val="o"/>
      <w:lvlJc w:val="left"/>
      <w:pPr>
        <w:ind w:left="5760" w:hanging="360"/>
      </w:pPr>
      <w:rPr>
        <w:rFonts w:ascii="Courier New" w:hAnsi="Courier New" w:cs="Courier New" w:hint="default"/>
      </w:rPr>
    </w:lvl>
    <w:lvl w:ilvl="8" w:tplc="FAC4CC70" w:tentative="1">
      <w:start w:val="1"/>
      <w:numFmt w:val="bullet"/>
      <w:lvlText w:val=""/>
      <w:lvlJc w:val="left"/>
      <w:pPr>
        <w:ind w:left="6480" w:hanging="360"/>
      </w:pPr>
      <w:rPr>
        <w:rFonts w:ascii="Wingdings" w:hAnsi="Wingdings" w:hint="default"/>
      </w:rPr>
    </w:lvl>
  </w:abstractNum>
  <w:abstractNum w:abstractNumId="17" w15:restartNumberingAfterBreak="0">
    <w:nsid w:val="5A2511CA"/>
    <w:multiLevelType w:val="multilevel"/>
    <w:tmpl w:val="6712B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610"/>
    <w:multiLevelType w:val="hybridMultilevel"/>
    <w:tmpl w:val="9A30A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D195C8F"/>
    <w:multiLevelType w:val="hybridMultilevel"/>
    <w:tmpl w:val="4AD41302"/>
    <w:lvl w:ilvl="0" w:tplc="5C3E0B8E">
      <w:start w:val="1"/>
      <w:numFmt w:val="bullet"/>
      <w:lvlText w:val=""/>
      <w:lvlJc w:val="left"/>
      <w:pPr>
        <w:ind w:left="720" w:hanging="360"/>
      </w:pPr>
      <w:rPr>
        <w:rFonts w:ascii="Symbol" w:hAnsi="Symbol" w:hint="default"/>
      </w:rPr>
    </w:lvl>
    <w:lvl w:ilvl="1" w:tplc="8B18A028" w:tentative="1">
      <w:start w:val="1"/>
      <w:numFmt w:val="bullet"/>
      <w:lvlText w:val="o"/>
      <w:lvlJc w:val="left"/>
      <w:pPr>
        <w:ind w:left="1440" w:hanging="360"/>
      </w:pPr>
      <w:rPr>
        <w:rFonts w:ascii="Courier New" w:hAnsi="Courier New" w:cs="Courier New" w:hint="default"/>
      </w:rPr>
    </w:lvl>
    <w:lvl w:ilvl="2" w:tplc="8684F6EC" w:tentative="1">
      <w:start w:val="1"/>
      <w:numFmt w:val="bullet"/>
      <w:lvlText w:val=""/>
      <w:lvlJc w:val="left"/>
      <w:pPr>
        <w:ind w:left="2160" w:hanging="360"/>
      </w:pPr>
      <w:rPr>
        <w:rFonts w:ascii="Wingdings" w:hAnsi="Wingdings" w:hint="default"/>
      </w:rPr>
    </w:lvl>
    <w:lvl w:ilvl="3" w:tplc="7DBAB86C" w:tentative="1">
      <w:start w:val="1"/>
      <w:numFmt w:val="bullet"/>
      <w:lvlText w:val=""/>
      <w:lvlJc w:val="left"/>
      <w:pPr>
        <w:ind w:left="2880" w:hanging="360"/>
      </w:pPr>
      <w:rPr>
        <w:rFonts w:ascii="Symbol" w:hAnsi="Symbol" w:hint="default"/>
      </w:rPr>
    </w:lvl>
    <w:lvl w:ilvl="4" w:tplc="783037A8" w:tentative="1">
      <w:start w:val="1"/>
      <w:numFmt w:val="bullet"/>
      <w:lvlText w:val="o"/>
      <w:lvlJc w:val="left"/>
      <w:pPr>
        <w:ind w:left="3600" w:hanging="360"/>
      </w:pPr>
      <w:rPr>
        <w:rFonts w:ascii="Courier New" w:hAnsi="Courier New" w:cs="Courier New" w:hint="default"/>
      </w:rPr>
    </w:lvl>
    <w:lvl w:ilvl="5" w:tplc="AEE4CE4C" w:tentative="1">
      <w:start w:val="1"/>
      <w:numFmt w:val="bullet"/>
      <w:lvlText w:val=""/>
      <w:lvlJc w:val="left"/>
      <w:pPr>
        <w:ind w:left="4320" w:hanging="360"/>
      </w:pPr>
      <w:rPr>
        <w:rFonts w:ascii="Wingdings" w:hAnsi="Wingdings" w:hint="default"/>
      </w:rPr>
    </w:lvl>
    <w:lvl w:ilvl="6" w:tplc="C64CD732" w:tentative="1">
      <w:start w:val="1"/>
      <w:numFmt w:val="bullet"/>
      <w:lvlText w:val=""/>
      <w:lvlJc w:val="left"/>
      <w:pPr>
        <w:ind w:left="5040" w:hanging="360"/>
      </w:pPr>
      <w:rPr>
        <w:rFonts w:ascii="Symbol" w:hAnsi="Symbol" w:hint="default"/>
      </w:rPr>
    </w:lvl>
    <w:lvl w:ilvl="7" w:tplc="5508764C" w:tentative="1">
      <w:start w:val="1"/>
      <w:numFmt w:val="bullet"/>
      <w:lvlText w:val="o"/>
      <w:lvlJc w:val="left"/>
      <w:pPr>
        <w:ind w:left="5760" w:hanging="360"/>
      </w:pPr>
      <w:rPr>
        <w:rFonts w:ascii="Courier New" w:hAnsi="Courier New" w:cs="Courier New" w:hint="default"/>
      </w:rPr>
    </w:lvl>
    <w:lvl w:ilvl="8" w:tplc="C46610C4" w:tentative="1">
      <w:start w:val="1"/>
      <w:numFmt w:val="bullet"/>
      <w:lvlText w:val=""/>
      <w:lvlJc w:val="left"/>
      <w:pPr>
        <w:ind w:left="6480" w:hanging="360"/>
      </w:pPr>
      <w:rPr>
        <w:rFonts w:ascii="Wingdings" w:hAnsi="Wingdings" w:hint="default"/>
      </w:rPr>
    </w:lvl>
  </w:abstractNum>
  <w:abstractNum w:abstractNumId="20" w15:restartNumberingAfterBreak="0">
    <w:nsid w:val="5F645071"/>
    <w:multiLevelType w:val="hybridMultilevel"/>
    <w:tmpl w:val="7BAC005A"/>
    <w:lvl w:ilvl="0" w:tplc="0408000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5F9112A5"/>
    <w:multiLevelType w:val="hybridMultilevel"/>
    <w:tmpl w:val="A82623D6"/>
    <w:lvl w:ilvl="0" w:tplc="7FD8DE4A">
      <w:start w:val="1"/>
      <w:numFmt w:val="bullet"/>
      <w:lvlText w:val=""/>
      <w:lvlJc w:val="left"/>
      <w:pPr>
        <w:ind w:left="720" w:hanging="360"/>
      </w:pPr>
      <w:rPr>
        <w:rFonts w:ascii="Symbol" w:hAnsi="Symbol" w:hint="default"/>
      </w:rPr>
    </w:lvl>
    <w:lvl w:ilvl="1" w:tplc="6A8CEDAC" w:tentative="1">
      <w:start w:val="1"/>
      <w:numFmt w:val="bullet"/>
      <w:lvlText w:val="o"/>
      <w:lvlJc w:val="left"/>
      <w:pPr>
        <w:ind w:left="1440" w:hanging="360"/>
      </w:pPr>
      <w:rPr>
        <w:rFonts w:ascii="Courier New" w:hAnsi="Courier New" w:cs="Courier New" w:hint="default"/>
      </w:rPr>
    </w:lvl>
    <w:lvl w:ilvl="2" w:tplc="94EE0F74" w:tentative="1">
      <w:start w:val="1"/>
      <w:numFmt w:val="bullet"/>
      <w:lvlText w:val=""/>
      <w:lvlJc w:val="left"/>
      <w:pPr>
        <w:ind w:left="2160" w:hanging="360"/>
      </w:pPr>
      <w:rPr>
        <w:rFonts w:ascii="Wingdings" w:hAnsi="Wingdings" w:hint="default"/>
      </w:rPr>
    </w:lvl>
    <w:lvl w:ilvl="3" w:tplc="3A0E86EA" w:tentative="1">
      <w:start w:val="1"/>
      <w:numFmt w:val="bullet"/>
      <w:lvlText w:val=""/>
      <w:lvlJc w:val="left"/>
      <w:pPr>
        <w:ind w:left="2880" w:hanging="360"/>
      </w:pPr>
      <w:rPr>
        <w:rFonts w:ascii="Symbol" w:hAnsi="Symbol" w:hint="default"/>
      </w:rPr>
    </w:lvl>
    <w:lvl w:ilvl="4" w:tplc="531A628A" w:tentative="1">
      <w:start w:val="1"/>
      <w:numFmt w:val="bullet"/>
      <w:lvlText w:val="o"/>
      <w:lvlJc w:val="left"/>
      <w:pPr>
        <w:ind w:left="3600" w:hanging="360"/>
      </w:pPr>
      <w:rPr>
        <w:rFonts w:ascii="Courier New" w:hAnsi="Courier New" w:cs="Courier New" w:hint="default"/>
      </w:rPr>
    </w:lvl>
    <w:lvl w:ilvl="5" w:tplc="BD06FEC6" w:tentative="1">
      <w:start w:val="1"/>
      <w:numFmt w:val="bullet"/>
      <w:lvlText w:val=""/>
      <w:lvlJc w:val="left"/>
      <w:pPr>
        <w:ind w:left="4320" w:hanging="360"/>
      </w:pPr>
      <w:rPr>
        <w:rFonts w:ascii="Wingdings" w:hAnsi="Wingdings" w:hint="default"/>
      </w:rPr>
    </w:lvl>
    <w:lvl w:ilvl="6" w:tplc="A45037BE" w:tentative="1">
      <w:start w:val="1"/>
      <w:numFmt w:val="bullet"/>
      <w:lvlText w:val=""/>
      <w:lvlJc w:val="left"/>
      <w:pPr>
        <w:ind w:left="5040" w:hanging="360"/>
      </w:pPr>
      <w:rPr>
        <w:rFonts w:ascii="Symbol" w:hAnsi="Symbol" w:hint="default"/>
      </w:rPr>
    </w:lvl>
    <w:lvl w:ilvl="7" w:tplc="E92AA144" w:tentative="1">
      <w:start w:val="1"/>
      <w:numFmt w:val="bullet"/>
      <w:lvlText w:val="o"/>
      <w:lvlJc w:val="left"/>
      <w:pPr>
        <w:ind w:left="5760" w:hanging="360"/>
      </w:pPr>
      <w:rPr>
        <w:rFonts w:ascii="Courier New" w:hAnsi="Courier New" w:cs="Courier New" w:hint="default"/>
      </w:rPr>
    </w:lvl>
    <w:lvl w:ilvl="8" w:tplc="507E52D2" w:tentative="1">
      <w:start w:val="1"/>
      <w:numFmt w:val="bullet"/>
      <w:lvlText w:val=""/>
      <w:lvlJc w:val="left"/>
      <w:pPr>
        <w:ind w:left="6480" w:hanging="360"/>
      </w:pPr>
      <w:rPr>
        <w:rFonts w:ascii="Wingdings" w:hAnsi="Wingdings" w:hint="default"/>
      </w:rPr>
    </w:lvl>
  </w:abstractNum>
  <w:abstractNum w:abstractNumId="22" w15:restartNumberingAfterBreak="0">
    <w:nsid w:val="5F9E6F7D"/>
    <w:multiLevelType w:val="multilevel"/>
    <w:tmpl w:val="DA0EE42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0A1EA8"/>
    <w:multiLevelType w:val="multilevel"/>
    <w:tmpl w:val="96CA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0834E5"/>
    <w:multiLevelType w:val="hybridMultilevel"/>
    <w:tmpl w:val="42563026"/>
    <w:lvl w:ilvl="0" w:tplc="AFE80B14">
      <w:start w:val="1"/>
      <w:numFmt w:val="decimal"/>
      <w:lvlText w:val="%1."/>
      <w:lvlJc w:val="left"/>
      <w:pPr>
        <w:ind w:left="720" w:hanging="360"/>
      </w:pPr>
      <w:rPr>
        <w:rFonts w:hint="default"/>
      </w:rPr>
    </w:lvl>
    <w:lvl w:ilvl="1" w:tplc="5E7C213A">
      <w:numFmt w:val="none"/>
      <w:lvlText w:val=""/>
      <w:lvlJc w:val="left"/>
      <w:pPr>
        <w:tabs>
          <w:tab w:val="num" w:pos="360"/>
        </w:tabs>
      </w:pPr>
    </w:lvl>
    <w:lvl w:ilvl="2" w:tplc="22BCF094">
      <w:numFmt w:val="none"/>
      <w:lvlText w:val=""/>
      <w:lvlJc w:val="left"/>
      <w:pPr>
        <w:tabs>
          <w:tab w:val="num" w:pos="360"/>
        </w:tabs>
      </w:pPr>
    </w:lvl>
    <w:lvl w:ilvl="3" w:tplc="0A46A446">
      <w:numFmt w:val="none"/>
      <w:lvlText w:val=""/>
      <w:lvlJc w:val="left"/>
      <w:pPr>
        <w:tabs>
          <w:tab w:val="num" w:pos="360"/>
        </w:tabs>
      </w:pPr>
    </w:lvl>
    <w:lvl w:ilvl="4" w:tplc="A9E0A6BC">
      <w:numFmt w:val="none"/>
      <w:lvlText w:val=""/>
      <w:lvlJc w:val="left"/>
      <w:pPr>
        <w:tabs>
          <w:tab w:val="num" w:pos="360"/>
        </w:tabs>
      </w:pPr>
    </w:lvl>
    <w:lvl w:ilvl="5" w:tplc="0946330E">
      <w:numFmt w:val="none"/>
      <w:lvlText w:val=""/>
      <w:lvlJc w:val="left"/>
      <w:pPr>
        <w:tabs>
          <w:tab w:val="num" w:pos="360"/>
        </w:tabs>
      </w:pPr>
    </w:lvl>
    <w:lvl w:ilvl="6" w:tplc="E940F8D4">
      <w:numFmt w:val="none"/>
      <w:lvlText w:val=""/>
      <w:lvlJc w:val="left"/>
      <w:pPr>
        <w:tabs>
          <w:tab w:val="num" w:pos="360"/>
        </w:tabs>
      </w:pPr>
    </w:lvl>
    <w:lvl w:ilvl="7" w:tplc="9BFC8068">
      <w:numFmt w:val="none"/>
      <w:lvlText w:val=""/>
      <w:lvlJc w:val="left"/>
      <w:pPr>
        <w:tabs>
          <w:tab w:val="num" w:pos="360"/>
        </w:tabs>
      </w:pPr>
    </w:lvl>
    <w:lvl w:ilvl="8" w:tplc="90AE03B0">
      <w:numFmt w:val="none"/>
      <w:lvlText w:val=""/>
      <w:lvlJc w:val="left"/>
      <w:pPr>
        <w:tabs>
          <w:tab w:val="num" w:pos="360"/>
        </w:tabs>
      </w:pPr>
    </w:lvl>
  </w:abstractNum>
  <w:abstractNum w:abstractNumId="25" w15:restartNumberingAfterBreak="0">
    <w:nsid w:val="672D7E8C"/>
    <w:multiLevelType w:val="hybridMultilevel"/>
    <w:tmpl w:val="E5B4C9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lowerLetter"/>
      <w:lvlText w:val="%2."/>
      <w:lvlJc w:val="left"/>
      <w:pPr>
        <w:tabs>
          <w:tab w:val="num" w:pos="1800"/>
        </w:tabs>
        <w:ind w:left="1800" w:hanging="360"/>
      </w:pPr>
      <w:rPr>
        <w:rFonts w:cs="Times New Roman"/>
      </w:rPr>
    </w:lvl>
    <w:lvl w:ilvl="2" w:tplc="04080005" w:tentative="1">
      <w:start w:val="1"/>
      <w:numFmt w:val="lowerRoman"/>
      <w:lvlText w:val="%3."/>
      <w:lvlJc w:val="right"/>
      <w:pPr>
        <w:tabs>
          <w:tab w:val="num" w:pos="2520"/>
        </w:tabs>
        <w:ind w:left="2520" w:hanging="180"/>
      </w:pPr>
      <w:rPr>
        <w:rFonts w:cs="Times New Roman"/>
      </w:rPr>
    </w:lvl>
    <w:lvl w:ilvl="3" w:tplc="04080001" w:tentative="1">
      <w:start w:val="1"/>
      <w:numFmt w:val="decimal"/>
      <w:lvlText w:val="%4."/>
      <w:lvlJc w:val="left"/>
      <w:pPr>
        <w:tabs>
          <w:tab w:val="num" w:pos="3240"/>
        </w:tabs>
        <w:ind w:left="3240" w:hanging="360"/>
      </w:pPr>
      <w:rPr>
        <w:rFonts w:cs="Times New Roman"/>
      </w:rPr>
    </w:lvl>
    <w:lvl w:ilvl="4" w:tplc="04080003" w:tentative="1">
      <w:start w:val="1"/>
      <w:numFmt w:val="lowerLetter"/>
      <w:lvlText w:val="%5."/>
      <w:lvlJc w:val="left"/>
      <w:pPr>
        <w:tabs>
          <w:tab w:val="num" w:pos="3960"/>
        </w:tabs>
        <w:ind w:left="3960" w:hanging="360"/>
      </w:pPr>
      <w:rPr>
        <w:rFonts w:cs="Times New Roman"/>
      </w:rPr>
    </w:lvl>
    <w:lvl w:ilvl="5" w:tplc="04080005" w:tentative="1">
      <w:start w:val="1"/>
      <w:numFmt w:val="lowerRoman"/>
      <w:lvlText w:val="%6."/>
      <w:lvlJc w:val="right"/>
      <w:pPr>
        <w:tabs>
          <w:tab w:val="num" w:pos="4680"/>
        </w:tabs>
        <w:ind w:left="4680" w:hanging="180"/>
      </w:pPr>
      <w:rPr>
        <w:rFonts w:cs="Times New Roman"/>
      </w:rPr>
    </w:lvl>
    <w:lvl w:ilvl="6" w:tplc="04080001" w:tentative="1">
      <w:start w:val="1"/>
      <w:numFmt w:val="decimal"/>
      <w:lvlText w:val="%7."/>
      <w:lvlJc w:val="left"/>
      <w:pPr>
        <w:tabs>
          <w:tab w:val="num" w:pos="5400"/>
        </w:tabs>
        <w:ind w:left="5400" w:hanging="360"/>
      </w:pPr>
      <w:rPr>
        <w:rFonts w:cs="Times New Roman"/>
      </w:rPr>
    </w:lvl>
    <w:lvl w:ilvl="7" w:tplc="04080003" w:tentative="1">
      <w:start w:val="1"/>
      <w:numFmt w:val="lowerLetter"/>
      <w:lvlText w:val="%8."/>
      <w:lvlJc w:val="left"/>
      <w:pPr>
        <w:tabs>
          <w:tab w:val="num" w:pos="6120"/>
        </w:tabs>
        <w:ind w:left="6120" w:hanging="360"/>
      </w:pPr>
      <w:rPr>
        <w:rFonts w:cs="Times New Roman"/>
      </w:rPr>
    </w:lvl>
    <w:lvl w:ilvl="8" w:tplc="04080005" w:tentative="1">
      <w:start w:val="1"/>
      <w:numFmt w:val="lowerRoman"/>
      <w:lvlText w:val="%9."/>
      <w:lvlJc w:val="right"/>
      <w:pPr>
        <w:tabs>
          <w:tab w:val="num" w:pos="6840"/>
        </w:tabs>
        <w:ind w:left="6840" w:hanging="180"/>
      </w:pPr>
      <w:rPr>
        <w:rFonts w:cs="Times New Roman"/>
      </w:rPr>
    </w:lvl>
  </w:abstractNum>
  <w:abstractNum w:abstractNumId="26" w15:restartNumberingAfterBreak="0">
    <w:nsid w:val="714E0D0F"/>
    <w:multiLevelType w:val="hybridMultilevel"/>
    <w:tmpl w:val="4606A4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2B31BB0"/>
    <w:multiLevelType w:val="multilevel"/>
    <w:tmpl w:val="C4FC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20AC5"/>
    <w:multiLevelType w:val="hybridMultilevel"/>
    <w:tmpl w:val="CE6695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79F755DF"/>
    <w:multiLevelType w:val="multilevel"/>
    <w:tmpl w:val="20E8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4112E"/>
    <w:multiLevelType w:val="hybridMultilevel"/>
    <w:tmpl w:val="873EC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E79450D"/>
    <w:multiLevelType w:val="multilevel"/>
    <w:tmpl w:val="7FFA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042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869702">
    <w:abstractNumId w:val="24"/>
  </w:num>
  <w:num w:numId="3" w16cid:durableId="245842486">
    <w:abstractNumId w:val="15"/>
  </w:num>
  <w:num w:numId="4" w16cid:durableId="57441902">
    <w:abstractNumId w:val="19"/>
  </w:num>
  <w:num w:numId="5" w16cid:durableId="1801023869">
    <w:abstractNumId w:val="11"/>
  </w:num>
  <w:num w:numId="6" w16cid:durableId="1887137875">
    <w:abstractNumId w:val="27"/>
  </w:num>
  <w:num w:numId="7" w16cid:durableId="265702083">
    <w:abstractNumId w:val="29"/>
  </w:num>
  <w:num w:numId="8" w16cid:durableId="202253580">
    <w:abstractNumId w:val="14"/>
  </w:num>
  <w:num w:numId="9" w16cid:durableId="1199244165">
    <w:abstractNumId w:val="23"/>
  </w:num>
  <w:num w:numId="10" w16cid:durableId="929125567">
    <w:abstractNumId w:val="4"/>
  </w:num>
  <w:num w:numId="11" w16cid:durableId="876819487">
    <w:abstractNumId w:val="13"/>
  </w:num>
  <w:num w:numId="12" w16cid:durableId="1523201501">
    <w:abstractNumId w:val="31"/>
  </w:num>
  <w:num w:numId="13" w16cid:durableId="1378160700">
    <w:abstractNumId w:val="9"/>
  </w:num>
  <w:num w:numId="14" w16cid:durableId="593363893">
    <w:abstractNumId w:val="2"/>
  </w:num>
  <w:num w:numId="15" w16cid:durableId="527564964">
    <w:abstractNumId w:val="16"/>
  </w:num>
  <w:num w:numId="16" w16cid:durableId="681011639">
    <w:abstractNumId w:val="7"/>
  </w:num>
  <w:num w:numId="17" w16cid:durableId="781268987">
    <w:abstractNumId w:val="5"/>
  </w:num>
  <w:num w:numId="18" w16cid:durableId="1580672817">
    <w:abstractNumId w:val="21"/>
  </w:num>
  <w:num w:numId="19" w16cid:durableId="402988940">
    <w:abstractNumId w:val="6"/>
  </w:num>
  <w:num w:numId="20" w16cid:durableId="95902300">
    <w:abstractNumId w:val="12"/>
  </w:num>
  <w:num w:numId="21" w16cid:durableId="1474984585">
    <w:abstractNumId w:val="28"/>
  </w:num>
  <w:num w:numId="22" w16cid:durableId="1940521241">
    <w:abstractNumId w:val="25"/>
  </w:num>
  <w:num w:numId="23" w16cid:durableId="986009756">
    <w:abstractNumId w:val="1"/>
  </w:num>
  <w:num w:numId="24" w16cid:durableId="1973707784">
    <w:abstractNumId w:val="17"/>
  </w:num>
  <w:num w:numId="25" w16cid:durableId="580680683">
    <w:abstractNumId w:val="18"/>
  </w:num>
  <w:num w:numId="26" w16cid:durableId="383648863">
    <w:abstractNumId w:val="20"/>
  </w:num>
  <w:num w:numId="27" w16cid:durableId="641426215">
    <w:abstractNumId w:val="3"/>
  </w:num>
  <w:num w:numId="28" w16cid:durableId="1957831244">
    <w:abstractNumId w:val="30"/>
  </w:num>
  <w:num w:numId="29" w16cid:durableId="1384255665">
    <w:abstractNumId w:val="22"/>
  </w:num>
  <w:num w:numId="30" w16cid:durableId="300885934">
    <w:abstractNumId w:val="26"/>
  </w:num>
  <w:num w:numId="31" w16cid:durableId="937176796">
    <w:abstractNumId w:val="10"/>
  </w:num>
  <w:num w:numId="32" w16cid:durableId="804935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52"/>
    <w:rsid w:val="00055C4A"/>
    <w:rsid w:val="000D6668"/>
    <w:rsid w:val="00101699"/>
    <w:rsid w:val="001575A0"/>
    <w:rsid w:val="001C1703"/>
    <w:rsid w:val="002239D1"/>
    <w:rsid w:val="00236176"/>
    <w:rsid w:val="00260C7C"/>
    <w:rsid w:val="002B3C62"/>
    <w:rsid w:val="002C2C49"/>
    <w:rsid w:val="00346BE0"/>
    <w:rsid w:val="0036418B"/>
    <w:rsid w:val="00367E0A"/>
    <w:rsid w:val="003F12FA"/>
    <w:rsid w:val="003F5815"/>
    <w:rsid w:val="004067E7"/>
    <w:rsid w:val="004379E0"/>
    <w:rsid w:val="0050446B"/>
    <w:rsid w:val="00541351"/>
    <w:rsid w:val="005760DA"/>
    <w:rsid w:val="00582020"/>
    <w:rsid w:val="005B40A7"/>
    <w:rsid w:val="005F0054"/>
    <w:rsid w:val="005F273B"/>
    <w:rsid w:val="006137BB"/>
    <w:rsid w:val="00614BA6"/>
    <w:rsid w:val="00614CFB"/>
    <w:rsid w:val="00627036"/>
    <w:rsid w:val="00646C77"/>
    <w:rsid w:val="00661C22"/>
    <w:rsid w:val="006674BD"/>
    <w:rsid w:val="006C135D"/>
    <w:rsid w:val="006D3C3C"/>
    <w:rsid w:val="0075771C"/>
    <w:rsid w:val="0076057F"/>
    <w:rsid w:val="0077379E"/>
    <w:rsid w:val="00791A1F"/>
    <w:rsid w:val="00813960"/>
    <w:rsid w:val="00832413"/>
    <w:rsid w:val="00835D7F"/>
    <w:rsid w:val="00837552"/>
    <w:rsid w:val="008874DC"/>
    <w:rsid w:val="008A3ECD"/>
    <w:rsid w:val="008C643C"/>
    <w:rsid w:val="00930DA3"/>
    <w:rsid w:val="009C093C"/>
    <w:rsid w:val="009E305C"/>
    <w:rsid w:val="00A47272"/>
    <w:rsid w:val="00AB6D21"/>
    <w:rsid w:val="00AD2E05"/>
    <w:rsid w:val="00AD7C82"/>
    <w:rsid w:val="00B71F83"/>
    <w:rsid w:val="00BA6C60"/>
    <w:rsid w:val="00BB6A1B"/>
    <w:rsid w:val="00BB7C54"/>
    <w:rsid w:val="00BC68C6"/>
    <w:rsid w:val="00C51B74"/>
    <w:rsid w:val="00C8035F"/>
    <w:rsid w:val="00CA7CBB"/>
    <w:rsid w:val="00CC1BD2"/>
    <w:rsid w:val="00D31C59"/>
    <w:rsid w:val="00D63C7A"/>
    <w:rsid w:val="00DD046C"/>
    <w:rsid w:val="00E1722D"/>
    <w:rsid w:val="00E31854"/>
    <w:rsid w:val="00E52236"/>
    <w:rsid w:val="00E86BC4"/>
    <w:rsid w:val="00E86D42"/>
    <w:rsid w:val="00EA0077"/>
    <w:rsid w:val="00EC78FD"/>
    <w:rsid w:val="00ED5BE0"/>
    <w:rsid w:val="00EE0D86"/>
    <w:rsid w:val="00F44C98"/>
    <w:rsid w:val="00F57399"/>
    <w:rsid w:val="00FB1A7E"/>
    <w:rsid w:val="00FD431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95F3"/>
  <w15:docId w15:val="{BB2AA424-ECB6-4328-997F-2F73A34F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52"/>
    <w:rPr>
      <w:rFonts w:ascii="Calibri" w:eastAsia="Times New Roman" w:hAnsi="Calibri" w:cs="Times New Roman"/>
      <w:lang w:eastAsia="el-GR"/>
    </w:rPr>
  </w:style>
  <w:style w:type="paragraph" w:styleId="1">
    <w:name w:val="heading 1"/>
    <w:basedOn w:val="a"/>
    <w:next w:val="a"/>
    <w:link w:val="1Char"/>
    <w:autoRedefine/>
    <w:qFormat/>
    <w:rsid w:val="00837552"/>
    <w:pPr>
      <w:keepNext/>
      <w:spacing w:before="100" w:beforeAutospacing="1" w:after="100" w:afterAutospacing="1" w:line="360" w:lineRule="auto"/>
      <w:ind w:left="360" w:hanging="360"/>
      <w:jc w:val="both"/>
      <w:outlineLvl w:val="0"/>
    </w:pPr>
    <w:rPr>
      <w:b/>
      <w:bCs/>
      <w:sz w:val="20"/>
      <w:szCs w:val="20"/>
      <w:lang w:val="en-US"/>
    </w:rPr>
  </w:style>
  <w:style w:type="paragraph" w:styleId="2">
    <w:name w:val="heading 2"/>
    <w:basedOn w:val="3"/>
    <w:next w:val="a"/>
    <w:link w:val="2Char"/>
    <w:unhideWhenUsed/>
    <w:qFormat/>
    <w:rsid w:val="00837552"/>
    <w:pPr>
      <w:numPr>
        <w:ilvl w:val="1"/>
      </w:numPr>
      <w:outlineLvl w:val="1"/>
    </w:pPr>
    <w:rPr>
      <w:iCs/>
    </w:rPr>
  </w:style>
  <w:style w:type="paragraph" w:styleId="3">
    <w:name w:val="heading 3"/>
    <w:basedOn w:val="a"/>
    <w:next w:val="a"/>
    <w:link w:val="3Char"/>
    <w:autoRedefine/>
    <w:unhideWhenUsed/>
    <w:qFormat/>
    <w:rsid w:val="00837552"/>
    <w:pPr>
      <w:keepNext/>
      <w:numPr>
        <w:ilvl w:val="2"/>
        <w:numId w:val="1"/>
      </w:numPr>
      <w:spacing w:before="100" w:beforeAutospacing="1" w:after="100" w:afterAutospacing="1" w:line="240" w:lineRule="auto"/>
      <w:jc w:val="both"/>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37552"/>
    <w:rPr>
      <w:rFonts w:ascii="Calibri" w:eastAsia="Times New Roman" w:hAnsi="Calibri" w:cs="Times New Roman"/>
      <w:b/>
      <w:bCs/>
      <w:sz w:val="20"/>
      <w:szCs w:val="20"/>
      <w:lang w:val="en-US"/>
    </w:rPr>
  </w:style>
  <w:style w:type="character" w:customStyle="1" w:styleId="2Char">
    <w:name w:val="Επικεφαλίδα 2 Char"/>
    <w:basedOn w:val="a0"/>
    <w:link w:val="2"/>
    <w:uiPriority w:val="9"/>
    <w:rsid w:val="00837552"/>
    <w:rPr>
      <w:rFonts w:ascii="Calibri" w:eastAsia="Times New Roman" w:hAnsi="Calibri" w:cs="Times New Roman"/>
      <w:b/>
      <w:bCs/>
      <w:iCs/>
      <w:sz w:val="26"/>
      <w:szCs w:val="26"/>
    </w:rPr>
  </w:style>
  <w:style w:type="character" w:customStyle="1" w:styleId="3Char">
    <w:name w:val="Επικεφαλίδα 3 Char"/>
    <w:basedOn w:val="a0"/>
    <w:link w:val="3"/>
    <w:rsid w:val="00837552"/>
    <w:rPr>
      <w:rFonts w:ascii="Calibri" w:eastAsia="Times New Roman" w:hAnsi="Calibri" w:cs="Times New Roman"/>
      <w:b/>
      <w:bCs/>
      <w:sz w:val="26"/>
      <w:szCs w:val="26"/>
    </w:rPr>
  </w:style>
  <w:style w:type="character" w:styleId="-">
    <w:name w:val="Hyperlink"/>
    <w:uiPriority w:val="99"/>
    <w:unhideWhenUsed/>
    <w:rsid w:val="00837552"/>
    <w:rPr>
      <w:rFonts w:ascii="Times New Roman" w:hAnsi="Times New Roman" w:cs="Times New Roman" w:hint="default"/>
      <w:color w:val="0000FF"/>
      <w:u w:val="single"/>
    </w:rPr>
  </w:style>
  <w:style w:type="paragraph" w:styleId="Web">
    <w:name w:val="Normal (Web)"/>
    <w:basedOn w:val="a"/>
    <w:uiPriority w:val="99"/>
    <w:unhideWhenUsed/>
    <w:rsid w:val="00837552"/>
    <w:pPr>
      <w:spacing w:before="100" w:beforeAutospacing="1" w:after="100" w:afterAutospacing="1" w:line="240" w:lineRule="auto"/>
    </w:pPr>
    <w:rPr>
      <w:rFonts w:ascii="Times New Roman" w:hAnsi="Times New Roman"/>
      <w:sz w:val="24"/>
      <w:szCs w:val="24"/>
    </w:rPr>
  </w:style>
  <w:style w:type="character" w:customStyle="1" w:styleId="Char">
    <w:name w:val="Κεφαλίδα Char"/>
    <w:aliases w:val="hd Char"/>
    <w:link w:val="a3"/>
    <w:locked/>
    <w:rsid w:val="00837552"/>
  </w:style>
  <w:style w:type="paragraph" w:styleId="a3">
    <w:name w:val="header"/>
    <w:aliases w:val="hd"/>
    <w:basedOn w:val="a"/>
    <w:link w:val="Char"/>
    <w:unhideWhenUsed/>
    <w:rsid w:val="00837552"/>
    <w:pPr>
      <w:tabs>
        <w:tab w:val="center" w:pos="4153"/>
        <w:tab w:val="right" w:pos="8306"/>
      </w:tabs>
      <w:spacing w:after="0" w:line="240" w:lineRule="auto"/>
    </w:pPr>
    <w:rPr>
      <w:rFonts w:asciiTheme="minorHAnsi" w:eastAsiaTheme="minorHAnsi" w:hAnsiTheme="minorHAnsi" w:cstheme="minorBidi"/>
      <w:lang w:eastAsia="en-US"/>
    </w:rPr>
  </w:style>
  <w:style w:type="character" w:customStyle="1" w:styleId="Char1">
    <w:name w:val="Κεφαλίδα Char1"/>
    <w:basedOn w:val="a0"/>
    <w:uiPriority w:val="99"/>
    <w:semiHidden/>
    <w:rsid w:val="00837552"/>
    <w:rPr>
      <w:rFonts w:ascii="Calibri" w:eastAsia="Times New Roman" w:hAnsi="Calibri" w:cs="Times New Roman"/>
      <w:lang w:eastAsia="el-GR"/>
    </w:rPr>
  </w:style>
  <w:style w:type="paragraph" w:styleId="a4">
    <w:name w:val="footer"/>
    <w:basedOn w:val="a"/>
    <w:link w:val="Char0"/>
    <w:unhideWhenUsed/>
    <w:rsid w:val="00837552"/>
    <w:pPr>
      <w:tabs>
        <w:tab w:val="center" w:pos="4153"/>
        <w:tab w:val="right" w:pos="8306"/>
      </w:tabs>
      <w:spacing w:after="0" w:line="240" w:lineRule="auto"/>
    </w:pPr>
  </w:style>
  <w:style w:type="character" w:customStyle="1" w:styleId="Char0">
    <w:name w:val="Υποσέλιδο Char"/>
    <w:basedOn w:val="a0"/>
    <w:link w:val="a4"/>
    <w:rsid w:val="00837552"/>
    <w:rPr>
      <w:rFonts w:ascii="Calibri" w:eastAsia="Times New Roman" w:hAnsi="Calibri" w:cs="Times New Roman"/>
    </w:rPr>
  </w:style>
  <w:style w:type="paragraph" w:styleId="a5">
    <w:name w:val="List Paragraph"/>
    <w:basedOn w:val="a"/>
    <w:uiPriority w:val="34"/>
    <w:qFormat/>
    <w:rsid w:val="00837552"/>
    <w:pPr>
      <w:ind w:left="720"/>
      <w:contextualSpacing/>
    </w:pPr>
  </w:style>
  <w:style w:type="character" w:styleId="a6">
    <w:name w:val="page number"/>
    <w:basedOn w:val="a0"/>
    <w:rsid w:val="00837552"/>
  </w:style>
  <w:style w:type="paragraph" w:customStyle="1" w:styleId="Default">
    <w:name w:val="Default"/>
    <w:rsid w:val="00EA0077"/>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lamaria.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tek.gr" TargetMode="External"/><Relationship Id="rId12" Type="http://schemas.openxmlformats.org/officeDocument/2006/relationships/hyperlink" Target="http://www.kalamaria.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tek.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t.diavgeia.gov.gr/f/detekaeota" TargetMode="External"/><Relationship Id="rId4" Type="http://schemas.openxmlformats.org/officeDocument/2006/relationships/webSettings" Target="webSettings.xml"/><Relationship Id="rId9" Type="http://schemas.openxmlformats.org/officeDocument/2006/relationships/hyperlink" Target="https://et.diavgeia.gov.gr/f/detekaeota"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18</Pages>
  <Words>9255</Words>
  <Characters>49983</Characters>
  <Application>Microsoft Office Word</Application>
  <DocSecurity>0</DocSecurity>
  <Lines>416</Lines>
  <Paragraphs>118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cp:lastModifiedBy>
  <cp:revision>6</cp:revision>
  <cp:lastPrinted>2023-07-05T13:05:00Z</cp:lastPrinted>
  <dcterms:created xsi:type="dcterms:W3CDTF">2023-07-05T08:36:00Z</dcterms:created>
  <dcterms:modified xsi:type="dcterms:W3CDTF">2023-07-05T13:15:00Z</dcterms:modified>
</cp:coreProperties>
</file>